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4F4" w:rsidRDefault="007D24F4" w:rsidP="007D24F4">
      <w:pPr>
        <w:jc w:val="center"/>
      </w:pPr>
      <w:r>
        <w:t>BUSINESS DRAFTING CLASS—LIBRARY TOUR</w:t>
      </w:r>
    </w:p>
    <w:p w:rsidR="007D24F4" w:rsidRDefault="007D24F4" w:rsidP="007D24F4">
      <w:pPr>
        <w:jc w:val="center"/>
      </w:pPr>
      <w:r>
        <w:t>Professor Goldberg</w:t>
      </w:r>
    </w:p>
    <w:p w:rsidR="007D24F4" w:rsidRDefault="007D24F4" w:rsidP="007D24F4">
      <w:pPr>
        <w:jc w:val="center"/>
      </w:pPr>
      <w:r>
        <w:t>August 26, 2011</w:t>
      </w:r>
    </w:p>
    <w:p w:rsidR="007D24F4" w:rsidRDefault="007D24F4" w:rsidP="007D24F4">
      <w:pPr>
        <w:jc w:val="center"/>
      </w:pPr>
      <w:r>
        <w:t xml:space="preserve">8:30 a.m. – 10:00 am </w:t>
      </w:r>
    </w:p>
    <w:p w:rsidR="007D24F4" w:rsidRDefault="007D24F4" w:rsidP="00E72C71">
      <w:pPr>
        <w:ind w:left="360"/>
        <w:jc w:val="center"/>
        <w:rPr>
          <w:b/>
          <w:sz w:val="28"/>
          <w:szCs w:val="28"/>
        </w:rPr>
      </w:pPr>
    </w:p>
    <w:p w:rsidR="007D24F4" w:rsidRDefault="007D24F4" w:rsidP="00E72C71">
      <w:pPr>
        <w:ind w:left="360"/>
        <w:jc w:val="center"/>
        <w:rPr>
          <w:b/>
          <w:sz w:val="28"/>
          <w:szCs w:val="28"/>
        </w:rPr>
      </w:pPr>
    </w:p>
    <w:p w:rsidR="005916E1" w:rsidRPr="00F47D22" w:rsidRDefault="005916E1" w:rsidP="00E72C71">
      <w:pPr>
        <w:ind w:left="360"/>
        <w:jc w:val="center"/>
        <w:rPr>
          <w:b/>
          <w:sz w:val="28"/>
          <w:szCs w:val="28"/>
        </w:rPr>
      </w:pPr>
      <w:r w:rsidRPr="00F47D22">
        <w:rPr>
          <w:b/>
          <w:sz w:val="28"/>
          <w:szCs w:val="28"/>
        </w:rPr>
        <w:t xml:space="preserve">Part II: Using Business Forms Online </w:t>
      </w:r>
    </w:p>
    <w:p w:rsidR="00E72C71" w:rsidRPr="005916E1" w:rsidRDefault="00E72C71" w:rsidP="00E72C71">
      <w:pPr>
        <w:ind w:left="360"/>
        <w:rPr>
          <w:b/>
          <w:sz w:val="28"/>
          <w:szCs w:val="28"/>
        </w:rPr>
      </w:pPr>
    </w:p>
    <w:p w:rsidR="00E72C71" w:rsidRDefault="00E72C71" w:rsidP="00E72C71">
      <w:pPr>
        <w:ind w:left="360"/>
        <w:rPr>
          <w:b/>
        </w:rPr>
      </w:pPr>
    </w:p>
    <w:p w:rsidR="00E72C71" w:rsidRDefault="00E72C71" w:rsidP="00E72C71">
      <w:pPr>
        <w:ind w:left="360"/>
        <w:rPr>
          <w:b/>
        </w:rPr>
      </w:pPr>
    </w:p>
    <w:p w:rsidR="00E72C71" w:rsidRPr="00F66E1C" w:rsidRDefault="00E72C71" w:rsidP="00E72C71">
      <w:pPr>
        <w:ind w:left="360"/>
      </w:pPr>
      <w:r w:rsidRPr="009A4A4B">
        <w:rPr>
          <w:b/>
        </w:rPr>
        <w:t>II</w:t>
      </w:r>
      <w:r>
        <w:t>. USING BUSINESS FORMS ONLINE   (in Lower Level Computer Lab)</w:t>
      </w:r>
    </w:p>
    <w:p w:rsidR="00E72C71" w:rsidRPr="001F3A51" w:rsidRDefault="00E72C71" w:rsidP="00E72C71">
      <w:pPr>
        <w:ind w:left="360"/>
      </w:pPr>
    </w:p>
    <w:p w:rsidR="00E72C71" w:rsidRPr="0039343F" w:rsidRDefault="00E72C71" w:rsidP="00E72C71">
      <w:pPr>
        <w:ind w:left="630"/>
        <w:rPr>
          <w:bCs/>
        </w:rPr>
      </w:pPr>
      <w:r w:rsidRPr="0039343F">
        <w:rPr>
          <w:bCs/>
        </w:rPr>
        <w:t xml:space="preserve">Log on to the network; go to Law Library main </w:t>
      </w:r>
      <w:r w:rsidR="00B05701" w:rsidRPr="0039343F">
        <w:rPr>
          <w:bCs/>
        </w:rPr>
        <w:t>page (</w:t>
      </w:r>
      <w:r w:rsidRPr="0039343F">
        <w:rPr>
          <w:bCs/>
        </w:rPr>
        <w:t>Current Students—Deane Law Library—click on Westlaw/TWEN</w:t>
      </w:r>
      <w:r>
        <w:rPr>
          <w:bCs/>
        </w:rPr>
        <w:t>)</w:t>
      </w:r>
    </w:p>
    <w:p w:rsidR="00E72C71" w:rsidRPr="0039343F" w:rsidRDefault="00E72C71" w:rsidP="00E72C71">
      <w:pPr>
        <w:rPr>
          <w:bCs/>
        </w:rPr>
      </w:pPr>
    </w:p>
    <w:p w:rsidR="00E72C71" w:rsidRDefault="00E72C71" w:rsidP="00E72C71">
      <w:pPr>
        <w:rPr>
          <w:b/>
          <w:bCs/>
        </w:rPr>
      </w:pPr>
      <w:r>
        <w:rPr>
          <w:b/>
          <w:bCs/>
        </w:rPr>
        <w:tab/>
        <w:t>Sign on to Westlaw</w:t>
      </w:r>
    </w:p>
    <w:p w:rsidR="00E72C71" w:rsidRDefault="00E72C71" w:rsidP="00E72C71">
      <w:pPr>
        <w:rPr>
          <w:b/>
          <w:bCs/>
        </w:rPr>
      </w:pPr>
    </w:p>
    <w:p w:rsidR="00E72C71" w:rsidRDefault="00E72C71" w:rsidP="00E72C71">
      <w:pPr>
        <w:numPr>
          <w:ilvl w:val="1"/>
          <w:numId w:val="3"/>
        </w:numPr>
        <w:ind w:left="720" w:hanging="720"/>
        <w:rPr>
          <w:b/>
          <w:bCs/>
        </w:rPr>
      </w:pPr>
      <w:r>
        <w:rPr>
          <w:b/>
          <w:bCs/>
        </w:rPr>
        <w:t xml:space="preserve">Using West’s McKinney’s Forms  </w:t>
      </w:r>
      <w:r w:rsidRPr="00285CA7">
        <w:rPr>
          <w:bCs/>
        </w:rPr>
        <w:t>(I.</w:t>
      </w:r>
      <w:r>
        <w:rPr>
          <w:bCs/>
        </w:rPr>
        <w:t xml:space="preserve"> </w:t>
      </w:r>
      <w:r w:rsidRPr="00285CA7">
        <w:rPr>
          <w:bCs/>
        </w:rPr>
        <w:t>b</w:t>
      </w:r>
      <w:r>
        <w:rPr>
          <w:bCs/>
        </w:rPr>
        <w:t>.</w:t>
      </w:r>
      <w:r w:rsidRPr="00285CA7">
        <w:rPr>
          <w:bCs/>
        </w:rPr>
        <w:t xml:space="preserve"> on New York Forms handout</w:t>
      </w:r>
      <w:r>
        <w:rPr>
          <w:bCs/>
        </w:rPr>
        <w:t>) MCF-ALL</w:t>
      </w:r>
    </w:p>
    <w:p w:rsidR="00E72C71" w:rsidRDefault="00E72C71" w:rsidP="00E72C71">
      <w:pPr>
        <w:numPr>
          <w:ilvl w:val="0"/>
          <w:numId w:val="3"/>
        </w:numPr>
        <w:rPr>
          <w:b/>
          <w:bCs/>
        </w:rPr>
      </w:pPr>
      <w:r>
        <w:rPr>
          <w:b/>
          <w:bCs/>
        </w:rPr>
        <w:t xml:space="preserve">Must find:  </w:t>
      </w:r>
      <w:r>
        <w:rPr>
          <w:bCs/>
        </w:rPr>
        <w:t>Form for selling a controlling share interest in a close corporation</w:t>
      </w:r>
    </w:p>
    <w:p w:rsidR="00E72C71" w:rsidRPr="008D673A" w:rsidRDefault="00E72C71" w:rsidP="00E72C71">
      <w:pPr>
        <w:numPr>
          <w:ilvl w:val="0"/>
          <w:numId w:val="3"/>
        </w:numPr>
        <w:rPr>
          <w:b/>
          <w:bCs/>
        </w:rPr>
      </w:pPr>
      <w:r>
        <w:rPr>
          <w:bCs/>
        </w:rPr>
        <w:t>Click on Westlaw</w:t>
      </w:r>
    </w:p>
    <w:p w:rsidR="00E72C71" w:rsidRPr="008D673A" w:rsidRDefault="00E72C71" w:rsidP="00E72C71">
      <w:pPr>
        <w:numPr>
          <w:ilvl w:val="0"/>
          <w:numId w:val="3"/>
        </w:numPr>
        <w:rPr>
          <w:b/>
          <w:bCs/>
        </w:rPr>
      </w:pPr>
      <w:r>
        <w:rPr>
          <w:bCs/>
        </w:rPr>
        <w:t>Click on Directory</w:t>
      </w:r>
    </w:p>
    <w:p w:rsidR="00E72C71" w:rsidRPr="008D673A" w:rsidRDefault="00E72C71" w:rsidP="00E72C71">
      <w:pPr>
        <w:numPr>
          <w:ilvl w:val="0"/>
          <w:numId w:val="3"/>
        </w:numPr>
        <w:rPr>
          <w:b/>
          <w:bCs/>
        </w:rPr>
      </w:pPr>
      <w:r>
        <w:rPr>
          <w:bCs/>
        </w:rPr>
        <w:t>Type in box: Mc</w:t>
      </w:r>
      <w:r w:rsidR="00B05701">
        <w:rPr>
          <w:bCs/>
        </w:rPr>
        <w:t>K</w:t>
      </w:r>
      <w:r>
        <w:rPr>
          <w:bCs/>
        </w:rPr>
        <w:t>inney’s Forms (with or without apostrophe)</w:t>
      </w:r>
    </w:p>
    <w:p w:rsidR="00E72C71" w:rsidRPr="008D673A" w:rsidRDefault="00E72C71" w:rsidP="00E72C71">
      <w:pPr>
        <w:numPr>
          <w:ilvl w:val="0"/>
          <w:numId w:val="3"/>
        </w:numPr>
        <w:rPr>
          <w:b/>
          <w:bCs/>
        </w:rPr>
      </w:pPr>
      <w:r>
        <w:rPr>
          <w:bCs/>
        </w:rPr>
        <w:t>Must select the whole set (Multibase), or a unit of the set, in the list below it</w:t>
      </w:r>
    </w:p>
    <w:p w:rsidR="00E72C71" w:rsidRPr="00285CA7" w:rsidRDefault="00E72C71" w:rsidP="00E72C71">
      <w:pPr>
        <w:numPr>
          <w:ilvl w:val="0"/>
          <w:numId w:val="3"/>
        </w:numPr>
        <w:rPr>
          <w:b/>
          <w:bCs/>
        </w:rPr>
      </w:pPr>
      <w:r>
        <w:rPr>
          <w:bCs/>
        </w:rPr>
        <w:t>Select “Business Corporation Law”</w:t>
      </w:r>
    </w:p>
    <w:p w:rsidR="00E72C71" w:rsidRPr="0039343F" w:rsidRDefault="00E72C71" w:rsidP="00E72C71">
      <w:pPr>
        <w:numPr>
          <w:ilvl w:val="0"/>
          <w:numId w:val="3"/>
        </w:numPr>
        <w:rPr>
          <w:b/>
          <w:bCs/>
        </w:rPr>
      </w:pPr>
      <w:r>
        <w:rPr>
          <w:bCs/>
        </w:rPr>
        <w:t>What is the database identifier for the “Business Corporation Law” database within McKinney’s Forms?  (MCF-BCL)—can just plug that in next time</w:t>
      </w:r>
    </w:p>
    <w:p w:rsidR="00E72C71" w:rsidRPr="0039343F" w:rsidRDefault="00E72C71" w:rsidP="00E72C71">
      <w:pPr>
        <w:numPr>
          <w:ilvl w:val="0"/>
          <w:numId w:val="3"/>
        </w:numPr>
        <w:rPr>
          <w:b/>
          <w:bCs/>
        </w:rPr>
      </w:pPr>
      <w:r>
        <w:rPr>
          <w:bCs/>
        </w:rPr>
        <w:t>Click on “</w:t>
      </w:r>
      <w:proofErr w:type="spellStart"/>
      <w:r w:rsidR="00F33C94" w:rsidRPr="005B21EA">
        <w:rPr>
          <w:b/>
          <w:bCs/>
        </w:rPr>
        <w:t>i</w:t>
      </w:r>
      <w:proofErr w:type="spellEnd"/>
      <w:r w:rsidRPr="005B21EA">
        <w:rPr>
          <w:b/>
          <w:bCs/>
        </w:rPr>
        <w:t>” link</w:t>
      </w:r>
      <w:r>
        <w:rPr>
          <w:bCs/>
        </w:rPr>
        <w:t>—how current is this database?  Is it any more current than the set of books in the Library if you use the pocket part?  (No)</w:t>
      </w:r>
    </w:p>
    <w:p w:rsidR="00E72C71" w:rsidRPr="00A419EF" w:rsidRDefault="00E72C71" w:rsidP="00E72C71">
      <w:pPr>
        <w:numPr>
          <w:ilvl w:val="0"/>
          <w:numId w:val="3"/>
        </w:numPr>
        <w:rPr>
          <w:b/>
          <w:bCs/>
        </w:rPr>
      </w:pPr>
      <w:r>
        <w:rPr>
          <w:bCs/>
        </w:rPr>
        <w:t>Click on “</w:t>
      </w:r>
      <w:r w:rsidRPr="00315728">
        <w:rPr>
          <w:b/>
          <w:bCs/>
        </w:rPr>
        <w:t>find by citation</w:t>
      </w:r>
      <w:r>
        <w:rPr>
          <w:bCs/>
        </w:rPr>
        <w:t>” (upper left of screen) (enter 7</w:t>
      </w:r>
      <w:r w:rsidRPr="0039343F">
        <w:rPr>
          <w:b/>
          <w:bCs/>
        </w:rPr>
        <w:t>:</w:t>
      </w:r>
      <w:r>
        <w:rPr>
          <w:bCs/>
        </w:rPr>
        <w:t>6)—goes right to form</w:t>
      </w:r>
    </w:p>
    <w:p w:rsidR="00E72C71" w:rsidRPr="00A419EF" w:rsidRDefault="00E72C71" w:rsidP="00E72C71">
      <w:pPr>
        <w:numPr>
          <w:ilvl w:val="0"/>
          <w:numId w:val="3"/>
        </w:numPr>
        <w:rPr>
          <w:bCs/>
        </w:rPr>
      </w:pPr>
      <w:r>
        <w:rPr>
          <w:bCs/>
        </w:rPr>
        <w:t>Click on “</w:t>
      </w:r>
      <w:r w:rsidRPr="00315728">
        <w:rPr>
          <w:b/>
          <w:bCs/>
        </w:rPr>
        <w:t>Table of Contents</w:t>
      </w:r>
      <w:r>
        <w:rPr>
          <w:bCs/>
        </w:rPr>
        <w:t xml:space="preserve">”—brings up table of contents to </w:t>
      </w:r>
      <w:r w:rsidRPr="00A419EF">
        <w:rPr>
          <w:bCs/>
        </w:rPr>
        <w:t xml:space="preserve">“whole set”—must expand “Business Corporation Law” </w:t>
      </w:r>
      <w:r>
        <w:rPr>
          <w:bCs/>
        </w:rPr>
        <w:t>–then “Chapter 7, Close Corporations”—you will see Form 7:6 in the list—click on 7:6</w:t>
      </w:r>
    </w:p>
    <w:p w:rsidR="00E72C71" w:rsidRDefault="00E72C71" w:rsidP="00E72C71">
      <w:pPr>
        <w:numPr>
          <w:ilvl w:val="0"/>
          <w:numId w:val="3"/>
        </w:numPr>
        <w:rPr>
          <w:b/>
          <w:bCs/>
        </w:rPr>
      </w:pPr>
      <w:r>
        <w:rPr>
          <w:bCs/>
        </w:rPr>
        <w:t xml:space="preserve">Searches:  </w:t>
      </w:r>
      <w:r>
        <w:rPr>
          <w:b/>
          <w:bCs/>
        </w:rPr>
        <w:t xml:space="preserve">  </w:t>
      </w:r>
      <w:r w:rsidRPr="008D673A">
        <w:rPr>
          <w:b/>
          <w:bCs/>
        </w:rPr>
        <w:t xml:space="preserve">"close corporation" </w:t>
      </w:r>
      <w:r>
        <w:rPr>
          <w:b/>
          <w:bCs/>
        </w:rPr>
        <w:t>and</w:t>
      </w:r>
      <w:r w:rsidRPr="008D673A">
        <w:rPr>
          <w:b/>
          <w:bCs/>
        </w:rPr>
        <w:t xml:space="preserve"> sale /s share</w:t>
      </w:r>
      <w:r>
        <w:rPr>
          <w:b/>
          <w:bCs/>
        </w:rPr>
        <w:t xml:space="preserve">  (#14 in list)  or “close corporation” and sale /3 share  (#8 in list) or </w:t>
      </w:r>
      <w:r w:rsidRPr="0063283E">
        <w:rPr>
          <w:b/>
          <w:bCs/>
        </w:rPr>
        <w:t>"close corporation" &amp; sale &amp; "controlling share interest"</w:t>
      </w:r>
      <w:r>
        <w:rPr>
          <w:b/>
          <w:bCs/>
        </w:rPr>
        <w:t xml:space="preserve"> (only one result)</w:t>
      </w:r>
    </w:p>
    <w:p w:rsidR="00E72C71" w:rsidRDefault="00E72C71" w:rsidP="00E72C71">
      <w:pPr>
        <w:numPr>
          <w:ilvl w:val="0"/>
          <w:numId w:val="3"/>
        </w:numPr>
        <w:rPr>
          <w:b/>
          <w:bCs/>
        </w:rPr>
      </w:pPr>
      <w:r>
        <w:rPr>
          <w:bCs/>
        </w:rPr>
        <w:t>Click on “No 7:6”—Agreement for sale of controlling share interest [Form]</w:t>
      </w:r>
      <w:r>
        <w:rPr>
          <w:b/>
          <w:bCs/>
        </w:rPr>
        <w:t xml:space="preserve"> </w:t>
      </w:r>
    </w:p>
    <w:p w:rsidR="00E72C71" w:rsidRPr="00A419EF" w:rsidRDefault="00E72C71" w:rsidP="00E72C71">
      <w:pPr>
        <w:numPr>
          <w:ilvl w:val="0"/>
          <w:numId w:val="3"/>
        </w:numPr>
        <w:rPr>
          <w:bCs/>
        </w:rPr>
      </w:pPr>
      <w:r w:rsidRPr="00A419EF">
        <w:rPr>
          <w:bCs/>
        </w:rPr>
        <w:t>Click on “</w:t>
      </w:r>
      <w:r w:rsidRPr="00A83D69">
        <w:rPr>
          <w:b/>
          <w:bCs/>
        </w:rPr>
        <w:t>Table of Contents</w:t>
      </w:r>
      <w:r>
        <w:rPr>
          <w:bCs/>
        </w:rPr>
        <w:t>” in left frame—places your form in context in the Table of Contents—forms close to your form</w:t>
      </w:r>
    </w:p>
    <w:p w:rsidR="00E72C71" w:rsidRPr="0063283E" w:rsidRDefault="00E72C71" w:rsidP="00E72C71">
      <w:pPr>
        <w:numPr>
          <w:ilvl w:val="0"/>
          <w:numId w:val="3"/>
        </w:numPr>
        <w:rPr>
          <w:b/>
          <w:bCs/>
        </w:rPr>
      </w:pPr>
      <w:r w:rsidRPr="0063283E">
        <w:rPr>
          <w:bCs/>
        </w:rPr>
        <w:t>Click on</w:t>
      </w:r>
      <w:r>
        <w:rPr>
          <w:b/>
          <w:bCs/>
        </w:rPr>
        <w:t xml:space="preserve"> </w:t>
      </w:r>
      <w:r w:rsidRPr="0063283E">
        <w:rPr>
          <w:bCs/>
        </w:rPr>
        <w:t>“</w:t>
      </w:r>
      <w:r w:rsidRPr="00A83D69">
        <w:rPr>
          <w:b/>
          <w:bCs/>
        </w:rPr>
        <w:t>Correlation Table</w:t>
      </w:r>
      <w:r>
        <w:rPr>
          <w:bCs/>
        </w:rPr>
        <w:t>—what was the number of Form 7:6 in the 1985 edition of McKinney’s Forms?  (7:06)</w:t>
      </w:r>
    </w:p>
    <w:p w:rsidR="00E72C71" w:rsidRPr="00504ACC" w:rsidRDefault="00E72C71" w:rsidP="00E72C71">
      <w:pPr>
        <w:numPr>
          <w:ilvl w:val="0"/>
          <w:numId w:val="3"/>
        </w:numPr>
        <w:rPr>
          <w:b/>
          <w:bCs/>
        </w:rPr>
      </w:pPr>
      <w:r>
        <w:rPr>
          <w:bCs/>
        </w:rPr>
        <w:t>Click on “</w:t>
      </w:r>
      <w:r w:rsidRPr="00A83D69">
        <w:rPr>
          <w:b/>
          <w:bCs/>
        </w:rPr>
        <w:t>References</w:t>
      </w:r>
      <w:r>
        <w:rPr>
          <w:bCs/>
        </w:rPr>
        <w:t>”—note under “</w:t>
      </w:r>
      <w:r w:rsidRPr="00A83D69">
        <w:rPr>
          <w:b/>
          <w:bCs/>
        </w:rPr>
        <w:t>Forms</w:t>
      </w:r>
      <w:r>
        <w:rPr>
          <w:bCs/>
        </w:rPr>
        <w:t>”—Am Jur Legal Forms—gives the sections where there are forms for Close Corporations in that set—that database, with link to the database.</w:t>
      </w:r>
    </w:p>
    <w:p w:rsidR="00E72C71" w:rsidRPr="00FB4BBF" w:rsidRDefault="00E72C71" w:rsidP="00E72C71">
      <w:pPr>
        <w:numPr>
          <w:ilvl w:val="0"/>
          <w:numId w:val="3"/>
        </w:numPr>
        <w:rPr>
          <w:b/>
          <w:bCs/>
        </w:rPr>
      </w:pPr>
      <w:r>
        <w:rPr>
          <w:bCs/>
        </w:rPr>
        <w:t xml:space="preserve">Back to Form 7:6 in McKinney’s Forms—click in upper right corner on </w:t>
      </w:r>
      <w:r w:rsidRPr="0039343F">
        <w:rPr>
          <w:b/>
          <w:bCs/>
        </w:rPr>
        <w:t>“Easy edit version”</w:t>
      </w:r>
      <w:r>
        <w:rPr>
          <w:bCs/>
        </w:rPr>
        <w:t xml:space="preserve">—open the document in Word, formatted as a legal document—you can edit in </w:t>
      </w:r>
      <w:r>
        <w:rPr>
          <w:bCs/>
        </w:rPr>
        <w:lastRenderedPageBreak/>
        <w:t>and fill in the blanks, and save document. [may need to remove pop-up blocker, or try it in WestlawNext)</w:t>
      </w:r>
    </w:p>
    <w:p w:rsidR="00E72C71" w:rsidRDefault="00E72C71" w:rsidP="00E72C71">
      <w:pPr>
        <w:rPr>
          <w:bCs/>
        </w:rPr>
      </w:pPr>
    </w:p>
    <w:p w:rsidR="00E72C71" w:rsidRDefault="00E72C71" w:rsidP="00E72C71">
      <w:pPr>
        <w:rPr>
          <w:b/>
          <w:bCs/>
        </w:rPr>
      </w:pPr>
      <w:r>
        <w:rPr>
          <w:b/>
          <w:bCs/>
        </w:rPr>
        <w:t xml:space="preserve">Using </w:t>
      </w:r>
      <w:r w:rsidRPr="00856C94">
        <w:rPr>
          <w:b/>
          <w:bCs/>
        </w:rPr>
        <w:t>WestlawNext</w:t>
      </w:r>
    </w:p>
    <w:p w:rsidR="00E72C71" w:rsidRDefault="00E72C71" w:rsidP="00E72C71">
      <w:pPr>
        <w:rPr>
          <w:b/>
          <w:bCs/>
        </w:rPr>
      </w:pPr>
      <w:r>
        <w:rPr>
          <w:b/>
          <w:bCs/>
        </w:rPr>
        <w:tab/>
      </w:r>
    </w:p>
    <w:p w:rsidR="00E72C71" w:rsidRPr="00856C94" w:rsidRDefault="00E72C71" w:rsidP="00E72C71">
      <w:pPr>
        <w:numPr>
          <w:ilvl w:val="0"/>
          <w:numId w:val="2"/>
        </w:numPr>
        <w:ind w:hanging="1080"/>
        <w:rPr>
          <w:b/>
          <w:bCs/>
        </w:rPr>
      </w:pPr>
      <w:r>
        <w:rPr>
          <w:b/>
          <w:bCs/>
        </w:rPr>
        <w:t xml:space="preserve">West’s McKinney’s Forms </w:t>
      </w:r>
      <w:r>
        <w:rPr>
          <w:bCs/>
        </w:rPr>
        <w:t>(same publication as in first search on Westlaw)</w:t>
      </w:r>
    </w:p>
    <w:p w:rsidR="00E72C71" w:rsidRPr="00457C53" w:rsidRDefault="00E72C71" w:rsidP="00E72C71">
      <w:pPr>
        <w:numPr>
          <w:ilvl w:val="0"/>
          <w:numId w:val="2"/>
        </w:numPr>
        <w:ind w:left="720"/>
        <w:rPr>
          <w:b/>
          <w:bCs/>
        </w:rPr>
      </w:pPr>
      <w:r>
        <w:rPr>
          <w:b/>
          <w:bCs/>
        </w:rPr>
        <w:t xml:space="preserve">Must Find: </w:t>
      </w:r>
      <w:r>
        <w:rPr>
          <w:bCs/>
        </w:rPr>
        <w:t xml:space="preserve">same form: </w:t>
      </w:r>
      <w:r w:rsidRPr="00457C53">
        <w:rPr>
          <w:b/>
          <w:bCs/>
        </w:rPr>
        <w:t>form for selling a controlling share interest in a close corporation</w:t>
      </w:r>
    </w:p>
    <w:p w:rsidR="00E72C71" w:rsidRDefault="00E72C71" w:rsidP="00E72C71">
      <w:pPr>
        <w:numPr>
          <w:ilvl w:val="0"/>
          <w:numId w:val="2"/>
        </w:numPr>
        <w:ind w:left="720"/>
        <w:rPr>
          <w:bCs/>
        </w:rPr>
      </w:pPr>
      <w:r w:rsidRPr="00856C94">
        <w:rPr>
          <w:bCs/>
        </w:rPr>
        <w:t>Click on WestlawNext</w:t>
      </w:r>
    </w:p>
    <w:p w:rsidR="00E72C71" w:rsidRPr="00856C94" w:rsidRDefault="00E72C71" w:rsidP="00E72C71">
      <w:pPr>
        <w:numPr>
          <w:ilvl w:val="0"/>
          <w:numId w:val="2"/>
        </w:numPr>
        <w:ind w:left="720"/>
        <w:rPr>
          <w:bCs/>
        </w:rPr>
      </w:pPr>
      <w:r>
        <w:rPr>
          <w:bCs/>
        </w:rPr>
        <w:t xml:space="preserve">If you already knew that your form was “West’s McKinney’s Forms BCL 7:6”, you could just type that in search box, and go directly to the form </w:t>
      </w:r>
    </w:p>
    <w:p w:rsidR="00E72C71" w:rsidRPr="00830F8F" w:rsidRDefault="00E72C71" w:rsidP="00E72C71">
      <w:pPr>
        <w:numPr>
          <w:ilvl w:val="0"/>
          <w:numId w:val="2"/>
        </w:numPr>
        <w:ind w:left="720"/>
        <w:rPr>
          <w:b/>
          <w:bCs/>
        </w:rPr>
      </w:pPr>
      <w:r>
        <w:rPr>
          <w:bCs/>
        </w:rPr>
        <w:t xml:space="preserve">If you </w:t>
      </w:r>
      <w:r w:rsidR="005916E1">
        <w:rPr>
          <w:bCs/>
        </w:rPr>
        <w:t xml:space="preserve">are </w:t>
      </w:r>
      <w:r>
        <w:rPr>
          <w:bCs/>
        </w:rPr>
        <w:t>locating the form online for the first time-- on menu page, click on “</w:t>
      </w:r>
      <w:r w:rsidRPr="005916E1">
        <w:rPr>
          <w:b/>
          <w:bCs/>
        </w:rPr>
        <w:t>Forms</w:t>
      </w:r>
      <w:r>
        <w:rPr>
          <w:bCs/>
        </w:rPr>
        <w:t>”</w:t>
      </w:r>
    </w:p>
    <w:p w:rsidR="00E72C71" w:rsidRPr="00A52970" w:rsidRDefault="00E72C71" w:rsidP="00E72C71">
      <w:pPr>
        <w:numPr>
          <w:ilvl w:val="0"/>
          <w:numId w:val="2"/>
        </w:numPr>
        <w:ind w:left="720"/>
        <w:rPr>
          <w:b/>
          <w:bCs/>
        </w:rPr>
      </w:pPr>
      <w:r>
        <w:rPr>
          <w:b/>
          <w:bCs/>
        </w:rPr>
        <w:t xml:space="preserve">Under “Forms by State,” </w:t>
      </w:r>
      <w:r w:rsidRPr="00A52970">
        <w:rPr>
          <w:bCs/>
        </w:rPr>
        <w:t>click New York</w:t>
      </w:r>
    </w:p>
    <w:p w:rsidR="00E72C71" w:rsidRDefault="00E72C71" w:rsidP="00E72C71">
      <w:pPr>
        <w:numPr>
          <w:ilvl w:val="0"/>
          <w:numId w:val="2"/>
        </w:numPr>
        <w:ind w:left="720"/>
        <w:rPr>
          <w:bCs/>
        </w:rPr>
      </w:pPr>
      <w:r>
        <w:rPr>
          <w:b/>
          <w:bCs/>
        </w:rPr>
        <w:t xml:space="preserve">Under “Forms by Publication,” </w:t>
      </w:r>
      <w:r w:rsidRPr="00193985">
        <w:rPr>
          <w:bCs/>
        </w:rPr>
        <w:t>click West’s McKinney’s Forms</w:t>
      </w:r>
    </w:p>
    <w:p w:rsidR="00E72C71" w:rsidRDefault="00E72C71" w:rsidP="00E72C71">
      <w:pPr>
        <w:numPr>
          <w:ilvl w:val="0"/>
          <w:numId w:val="2"/>
        </w:numPr>
        <w:ind w:left="720"/>
        <w:rPr>
          <w:bCs/>
        </w:rPr>
      </w:pPr>
      <w:r>
        <w:rPr>
          <w:bCs/>
        </w:rPr>
        <w:t>Click “Business Corporation Law”</w:t>
      </w:r>
    </w:p>
    <w:p w:rsidR="00E72C71" w:rsidRDefault="00E72C71" w:rsidP="00E72C71">
      <w:pPr>
        <w:numPr>
          <w:ilvl w:val="0"/>
          <w:numId w:val="2"/>
        </w:numPr>
        <w:ind w:left="720"/>
        <w:rPr>
          <w:bCs/>
        </w:rPr>
      </w:pPr>
      <w:r>
        <w:rPr>
          <w:bCs/>
        </w:rPr>
        <w:t>You can BROWSE, until you come to Chapter 7, Close Corporations, and find 7:6</w:t>
      </w:r>
    </w:p>
    <w:p w:rsidR="00E72C71" w:rsidRDefault="00E72C71" w:rsidP="00E72C71">
      <w:pPr>
        <w:numPr>
          <w:ilvl w:val="0"/>
          <w:numId w:val="2"/>
        </w:numPr>
        <w:ind w:left="720"/>
        <w:rPr>
          <w:bCs/>
        </w:rPr>
      </w:pPr>
      <w:r>
        <w:rPr>
          <w:bCs/>
        </w:rPr>
        <w:t xml:space="preserve">Or, you can search using your terms in the search box—USE QUOTES: </w:t>
      </w:r>
      <w:r w:rsidRPr="00457C53">
        <w:rPr>
          <w:bCs/>
        </w:rPr>
        <w:t>"close corporation" sale "controlling share interest"</w:t>
      </w:r>
      <w:r>
        <w:rPr>
          <w:bCs/>
        </w:rPr>
        <w:t xml:space="preserve"> (searching with no quotes, it</w:t>
      </w:r>
      <w:r w:rsidR="00B05701">
        <w:rPr>
          <w:bCs/>
        </w:rPr>
        <w:t xml:space="preserve"> is</w:t>
      </w:r>
      <w:r>
        <w:rPr>
          <w:bCs/>
        </w:rPr>
        <w:t xml:space="preserve"> #32 in list!)</w:t>
      </w:r>
    </w:p>
    <w:p w:rsidR="00E72C71" w:rsidRPr="00457C53" w:rsidRDefault="00E72C71" w:rsidP="00E72C71">
      <w:pPr>
        <w:numPr>
          <w:ilvl w:val="0"/>
          <w:numId w:val="2"/>
        </w:numPr>
        <w:ind w:left="720"/>
        <w:rPr>
          <w:b/>
          <w:bCs/>
        </w:rPr>
      </w:pPr>
      <w:r>
        <w:rPr>
          <w:bCs/>
        </w:rPr>
        <w:t xml:space="preserve">When you find the form, can use </w:t>
      </w:r>
      <w:r w:rsidRPr="00457C53">
        <w:rPr>
          <w:b/>
          <w:bCs/>
        </w:rPr>
        <w:t xml:space="preserve">references </w:t>
      </w:r>
      <w:r>
        <w:rPr>
          <w:bCs/>
        </w:rPr>
        <w:t xml:space="preserve">or </w:t>
      </w:r>
      <w:r>
        <w:rPr>
          <w:b/>
          <w:bCs/>
        </w:rPr>
        <w:t xml:space="preserve">correlation table </w:t>
      </w:r>
      <w:r>
        <w:rPr>
          <w:bCs/>
        </w:rPr>
        <w:t>(re-numbering in 2008)</w:t>
      </w:r>
    </w:p>
    <w:p w:rsidR="00E72C71" w:rsidRPr="00457C53" w:rsidRDefault="00E72C71" w:rsidP="00E72C71">
      <w:pPr>
        <w:numPr>
          <w:ilvl w:val="0"/>
          <w:numId w:val="2"/>
        </w:numPr>
        <w:ind w:left="720"/>
        <w:rPr>
          <w:b/>
          <w:bCs/>
        </w:rPr>
      </w:pPr>
      <w:r>
        <w:rPr>
          <w:bCs/>
        </w:rPr>
        <w:t xml:space="preserve">Then you want to work with the form: </w:t>
      </w:r>
      <w:r w:rsidRPr="007F6EDE">
        <w:rPr>
          <w:b/>
          <w:bCs/>
        </w:rPr>
        <w:t>WestlawNext has “Easy edit</w:t>
      </w:r>
      <w:r>
        <w:rPr>
          <w:bCs/>
        </w:rPr>
        <w:t>” to download it and open it in Word version, formatted as a legal document</w:t>
      </w:r>
    </w:p>
    <w:p w:rsidR="00E72C71" w:rsidRPr="00457C53" w:rsidRDefault="00E72C71" w:rsidP="00E72C71">
      <w:pPr>
        <w:numPr>
          <w:ilvl w:val="0"/>
          <w:numId w:val="2"/>
        </w:numPr>
        <w:ind w:left="720"/>
        <w:rPr>
          <w:b/>
          <w:bCs/>
        </w:rPr>
      </w:pPr>
      <w:r>
        <w:rPr>
          <w:bCs/>
        </w:rPr>
        <w:t xml:space="preserve">Also,  by </w:t>
      </w:r>
      <w:r w:rsidRPr="007F6EDE">
        <w:rPr>
          <w:b/>
          <w:bCs/>
        </w:rPr>
        <w:t>clicking on the “envelope” icon</w:t>
      </w:r>
      <w:r>
        <w:rPr>
          <w:bCs/>
        </w:rPr>
        <w:t xml:space="preserve"> in the upper right corner, you can choose to email it, in various formats—or by using the arrow to the right of it, you can download it in various formats, or send it to a Kindle email address.  </w:t>
      </w:r>
      <w:r>
        <w:rPr>
          <w:b/>
          <w:bCs/>
        </w:rPr>
        <w:t xml:space="preserve"> </w:t>
      </w:r>
    </w:p>
    <w:p w:rsidR="00E72C71" w:rsidRDefault="00E72C71" w:rsidP="00E72C71">
      <w:pPr>
        <w:rPr>
          <w:bCs/>
        </w:rPr>
      </w:pPr>
    </w:p>
    <w:p w:rsidR="00E72C71" w:rsidRPr="00FB4BBF" w:rsidRDefault="00E72C71" w:rsidP="00E72C71">
      <w:pPr>
        <w:rPr>
          <w:b/>
          <w:bCs/>
        </w:rPr>
      </w:pPr>
      <w:r>
        <w:rPr>
          <w:bCs/>
        </w:rPr>
        <w:t>.</w:t>
      </w:r>
    </w:p>
    <w:p w:rsidR="00E72C71" w:rsidRPr="00B916A0" w:rsidRDefault="00E72C71" w:rsidP="00E72C71">
      <w:pPr>
        <w:rPr>
          <w:b/>
          <w:bCs/>
        </w:rPr>
      </w:pPr>
      <w:r>
        <w:rPr>
          <w:b/>
          <w:bCs/>
        </w:rPr>
        <w:t>Sign on</w:t>
      </w:r>
      <w:r w:rsidRPr="00B916A0">
        <w:rPr>
          <w:b/>
          <w:bCs/>
        </w:rPr>
        <w:t xml:space="preserve"> to Lexis</w:t>
      </w:r>
    </w:p>
    <w:p w:rsidR="00E72C71" w:rsidRDefault="00E72C71" w:rsidP="00E72C71">
      <w:pPr>
        <w:rPr>
          <w:bCs/>
        </w:rPr>
      </w:pPr>
    </w:p>
    <w:p w:rsidR="00E72C71" w:rsidRDefault="00E72C71" w:rsidP="00E72C71">
      <w:pPr>
        <w:rPr>
          <w:bCs/>
        </w:rPr>
      </w:pPr>
      <w:r>
        <w:rPr>
          <w:bCs/>
        </w:rPr>
        <w:t xml:space="preserve">2.  </w:t>
      </w:r>
      <w:r w:rsidRPr="00D472FB">
        <w:rPr>
          <w:b/>
          <w:bCs/>
        </w:rPr>
        <w:t>Rabkin and Joh</w:t>
      </w:r>
      <w:r w:rsidR="00B05701">
        <w:rPr>
          <w:b/>
          <w:bCs/>
        </w:rPr>
        <w:t>n</w:t>
      </w:r>
      <w:r w:rsidRPr="00D472FB">
        <w:rPr>
          <w:b/>
          <w:bCs/>
        </w:rPr>
        <w:t>son, Current Legal Forms</w:t>
      </w:r>
      <w:r>
        <w:rPr>
          <w:bCs/>
        </w:rPr>
        <w:t xml:space="preserve"> (I. a. on “Forms” handout) –</w:t>
      </w:r>
      <w:r>
        <w:rPr>
          <w:bCs/>
        </w:rPr>
        <w:tab/>
      </w:r>
    </w:p>
    <w:p w:rsidR="00E72C71" w:rsidRDefault="00E72C71" w:rsidP="00E72C71">
      <w:pPr>
        <w:rPr>
          <w:bCs/>
        </w:rPr>
      </w:pPr>
      <w:r>
        <w:rPr>
          <w:bCs/>
        </w:rPr>
        <w:t xml:space="preserve">(Lexis database) </w:t>
      </w:r>
    </w:p>
    <w:p w:rsidR="00E72C71" w:rsidRPr="00626848" w:rsidRDefault="00E72C71" w:rsidP="00E72C71">
      <w:pPr>
        <w:numPr>
          <w:ilvl w:val="0"/>
          <w:numId w:val="1"/>
        </w:numPr>
        <w:rPr>
          <w:bCs/>
        </w:rPr>
      </w:pPr>
      <w:r w:rsidRPr="00626848">
        <w:rPr>
          <w:b/>
          <w:bCs/>
        </w:rPr>
        <w:t xml:space="preserve">Must find:  </w:t>
      </w:r>
      <w:r>
        <w:rPr>
          <w:b/>
          <w:bCs/>
        </w:rPr>
        <w:t>Form for Lease of Heavy Equipment with an Option to Renew</w:t>
      </w:r>
    </w:p>
    <w:p w:rsidR="00E72C71" w:rsidRPr="00F22B7A" w:rsidRDefault="00E72C71" w:rsidP="00E72C71">
      <w:pPr>
        <w:numPr>
          <w:ilvl w:val="0"/>
          <w:numId w:val="1"/>
        </w:numPr>
        <w:rPr>
          <w:b/>
          <w:bCs/>
        </w:rPr>
      </w:pPr>
      <w:r>
        <w:rPr>
          <w:bCs/>
        </w:rPr>
        <w:t xml:space="preserve">Click on </w:t>
      </w:r>
      <w:r w:rsidRPr="00F22B7A">
        <w:rPr>
          <w:b/>
          <w:bCs/>
        </w:rPr>
        <w:t>Lexis.com</w:t>
      </w:r>
    </w:p>
    <w:p w:rsidR="00E72C71" w:rsidRDefault="00E72C71" w:rsidP="00E72C71">
      <w:pPr>
        <w:numPr>
          <w:ilvl w:val="0"/>
          <w:numId w:val="1"/>
        </w:numPr>
        <w:rPr>
          <w:bCs/>
        </w:rPr>
      </w:pPr>
      <w:r>
        <w:rPr>
          <w:bCs/>
        </w:rPr>
        <w:t>At the Menu page—like “Directory” in Westlaw</w:t>
      </w:r>
    </w:p>
    <w:p w:rsidR="00E72C71" w:rsidRDefault="00E72C71" w:rsidP="00E72C71">
      <w:pPr>
        <w:numPr>
          <w:ilvl w:val="0"/>
          <w:numId w:val="1"/>
        </w:numPr>
        <w:rPr>
          <w:bCs/>
        </w:rPr>
      </w:pPr>
      <w:r>
        <w:rPr>
          <w:bCs/>
        </w:rPr>
        <w:t>Click “Find a Source” tab—gray</w:t>
      </w:r>
    </w:p>
    <w:p w:rsidR="00E72C71" w:rsidRDefault="00E72C71" w:rsidP="00E72C71">
      <w:pPr>
        <w:numPr>
          <w:ilvl w:val="0"/>
          <w:numId w:val="1"/>
        </w:numPr>
        <w:rPr>
          <w:bCs/>
        </w:rPr>
      </w:pPr>
      <w:r w:rsidRPr="00542600">
        <w:rPr>
          <w:b/>
          <w:bCs/>
        </w:rPr>
        <w:t>Some type</w:t>
      </w:r>
      <w:r>
        <w:rPr>
          <w:bCs/>
        </w:rPr>
        <w:t xml:space="preserve">: Rabkin Johnson;  </w:t>
      </w:r>
      <w:r w:rsidRPr="00542600">
        <w:rPr>
          <w:b/>
          <w:bCs/>
        </w:rPr>
        <w:t>Others type</w:t>
      </w:r>
      <w:r>
        <w:rPr>
          <w:bCs/>
        </w:rPr>
        <w:t>:  Current Legal Forms</w:t>
      </w:r>
    </w:p>
    <w:p w:rsidR="00E72C71" w:rsidRDefault="00E72C71" w:rsidP="00E72C71">
      <w:pPr>
        <w:numPr>
          <w:ilvl w:val="0"/>
          <w:numId w:val="1"/>
        </w:numPr>
        <w:rPr>
          <w:bCs/>
        </w:rPr>
      </w:pPr>
      <w:r>
        <w:rPr>
          <w:bCs/>
        </w:rPr>
        <w:t>First or second item in results list (Rabkin &amp; Johnson, Current Legal Forms with Tax Analysis)—Click on it (</w:t>
      </w:r>
      <w:r w:rsidRPr="00542600">
        <w:rPr>
          <w:bCs/>
          <w:u w:val="single"/>
        </w:rPr>
        <w:t>not</w:t>
      </w:r>
      <w:r>
        <w:rPr>
          <w:bCs/>
        </w:rPr>
        <w:t xml:space="preserve"> the “Index”)</w:t>
      </w:r>
    </w:p>
    <w:p w:rsidR="00E72C71" w:rsidRPr="00542600" w:rsidRDefault="00E72C71" w:rsidP="00E72C71">
      <w:pPr>
        <w:numPr>
          <w:ilvl w:val="0"/>
          <w:numId w:val="1"/>
        </w:numPr>
        <w:rPr>
          <w:b/>
          <w:bCs/>
        </w:rPr>
      </w:pPr>
      <w:r w:rsidRPr="00626848">
        <w:rPr>
          <w:bCs/>
        </w:rPr>
        <w:t>Click on “</w:t>
      </w:r>
      <w:r w:rsidRPr="00A950D2">
        <w:rPr>
          <w:b/>
          <w:bCs/>
        </w:rPr>
        <w:t>i” link</w:t>
      </w:r>
      <w:r w:rsidRPr="00626848">
        <w:rPr>
          <w:bCs/>
        </w:rPr>
        <w:t>—how up-to-date is this database</w:t>
      </w:r>
      <w:r>
        <w:rPr>
          <w:bCs/>
        </w:rPr>
        <w:t>?</w:t>
      </w:r>
      <w:r w:rsidRPr="00626848">
        <w:rPr>
          <w:bCs/>
        </w:rPr>
        <w:t xml:space="preserve">  </w:t>
      </w:r>
      <w:r>
        <w:rPr>
          <w:bCs/>
        </w:rPr>
        <w:t>(May 2011)</w:t>
      </w:r>
    </w:p>
    <w:p w:rsidR="00E72C71" w:rsidRDefault="00E72C71" w:rsidP="00E72C71">
      <w:pPr>
        <w:numPr>
          <w:ilvl w:val="0"/>
          <w:numId w:val="1"/>
        </w:numPr>
        <w:rPr>
          <w:bCs/>
        </w:rPr>
      </w:pPr>
      <w:r w:rsidRPr="00542600">
        <w:rPr>
          <w:bCs/>
        </w:rPr>
        <w:t>Shows the Table of Contents view</w:t>
      </w:r>
      <w:r>
        <w:rPr>
          <w:bCs/>
        </w:rPr>
        <w:t>—</w:t>
      </w:r>
      <w:r w:rsidRPr="006B1D3A">
        <w:rPr>
          <w:b/>
          <w:bCs/>
        </w:rPr>
        <w:t>Change</w:t>
      </w:r>
      <w:r>
        <w:rPr>
          <w:bCs/>
        </w:rPr>
        <w:t xml:space="preserve"> the Search button to “Table of Contents”</w:t>
      </w:r>
    </w:p>
    <w:p w:rsidR="00E72C71" w:rsidRPr="006B1D3A" w:rsidRDefault="00E72C71" w:rsidP="00E72C71">
      <w:pPr>
        <w:numPr>
          <w:ilvl w:val="0"/>
          <w:numId w:val="1"/>
        </w:numPr>
      </w:pPr>
      <w:r w:rsidRPr="006B1D3A">
        <w:rPr>
          <w:bCs/>
        </w:rPr>
        <w:t>Type</w:t>
      </w:r>
      <w:r>
        <w:rPr>
          <w:bCs/>
        </w:rPr>
        <w:t xml:space="preserve"> in box: </w:t>
      </w:r>
      <w:r w:rsidRPr="006626A3">
        <w:rPr>
          <w:b/>
          <w:bCs/>
        </w:rPr>
        <w:t>equipment and lease</w:t>
      </w:r>
      <w:r w:rsidRPr="006B1D3A">
        <w:rPr>
          <w:bCs/>
        </w:rPr>
        <w:t xml:space="preserve"> </w:t>
      </w:r>
    </w:p>
    <w:p w:rsidR="00E72C71" w:rsidRPr="006B1D3A" w:rsidRDefault="00E72C71" w:rsidP="00E72C71">
      <w:pPr>
        <w:numPr>
          <w:ilvl w:val="0"/>
          <w:numId w:val="1"/>
        </w:numPr>
      </w:pPr>
      <w:r>
        <w:rPr>
          <w:bCs/>
        </w:rPr>
        <w:t xml:space="preserve">Locate in results: </w:t>
      </w:r>
      <w:r w:rsidRPr="006626A3">
        <w:rPr>
          <w:b/>
          <w:bCs/>
        </w:rPr>
        <w:t>Form 4A.18</w:t>
      </w:r>
      <w:r>
        <w:rPr>
          <w:bCs/>
        </w:rPr>
        <w:t>—Lease of Heavy Equipment—Renewal Option—No Passage of Title (a “complete” lease form)</w:t>
      </w:r>
    </w:p>
    <w:p w:rsidR="00E72C71" w:rsidRDefault="00E72C71" w:rsidP="00E72C71">
      <w:pPr>
        <w:numPr>
          <w:ilvl w:val="0"/>
          <w:numId w:val="1"/>
        </w:numPr>
      </w:pPr>
      <w:r>
        <w:t>Click on Form 4A.18</w:t>
      </w:r>
    </w:p>
    <w:p w:rsidR="00E72C71" w:rsidRDefault="00E72C71" w:rsidP="00E72C71">
      <w:pPr>
        <w:numPr>
          <w:ilvl w:val="0"/>
          <w:numId w:val="1"/>
        </w:numPr>
      </w:pPr>
      <w:r>
        <w:t>Note that there is explanatory/introductory material before you get to the form</w:t>
      </w:r>
    </w:p>
    <w:p w:rsidR="00E72C71" w:rsidRDefault="00E72C71" w:rsidP="00E72C71">
      <w:pPr>
        <w:numPr>
          <w:ilvl w:val="0"/>
          <w:numId w:val="1"/>
        </w:numPr>
      </w:pPr>
      <w:r>
        <w:t>Scroll down to the Form</w:t>
      </w:r>
    </w:p>
    <w:p w:rsidR="00E72C71" w:rsidRDefault="00E72C71" w:rsidP="00E72C71">
      <w:pPr>
        <w:numPr>
          <w:ilvl w:val="0"/>
          <w:numId w:val="1"/>
        </w:numPr>
      </w:pPr>
      <w:r>
        <w:lastRenderedPageBreak/>
        <w:t xml:space="preserve">There is no “easy edit” feature on Lexis, but you can use the </w:t>
      </w:r>
      <w:r w:rsidRPr="00F54FDB">
        <w:rPr>
          <w:b/>
        </w:rPr>
        <w:t>“Copy with cite”</w:t>
      </w:r>
      <w:r>
        <w:t xml:space="preserve"> feature to copy the entire form or a section of the form into your word processor.</w:t>
      </w:r>
    </w:p>
    <w:p w:rsidR="00E72C71" w:rsidRDefault="00E72C71" w:rsidP="00E72C71">
      <w:r>
        <w:tab/>
        <w:t>--Select (highlight) a section of the form, or all of the form; then click on the “Copy with cite” link at top of the page; then select the text within the box, and paste the text, with the citation, into your word processor.</w:t>
      </w:r>
    </w:p>
    <w:p w:rsidR="00E72C71" w:rsidRDefault="00E72C71" w:rsidP="00E72C71"/>
    <w:p w:rsidR="00E72C71" w:rsidRPr="002003E3" w:rsidRDefault="00E72C71" w:rsidP="00E72C71"/>
    <w:p w:rsidR="00E72C71" w:rsidRDefault="00E72C71" w:rsidP="00E72C71"/>
    <w:p w:rsidR="00E72C71" w:rsidRPr="00332696" w:rsidRDefault="00E72C71" w:rsidP="00E72C71">
      <w:pPr>
        <w:rPr>
          <w:b/>
          <w:u w:val="single"/>
        </w:rPr>
      </w:pPr>
      <w:r w:rsidRPr="00332696">
        <w:rPr>
          <w:b/>
          <w:u w:val="single"/>
        </w:rPr>
        <w:t xml:space="preserve">Additional </w:t>
      </w:r>
      <w:r>
        <w:rPr>
          <w:b/>
          <w:u w:val="single"/>
        </w:rPr>
        <w:t xml:space="preserve">online </w:t>
      </w:r>
      <w:r w:rsidRPr="00332696">
        <w:rPr>
          <w:b/>
          <w:u w:val="single"/>
        </w:rPr>
        <w:t>sources:</w:t>
      </w:r>
    </w:p>
    <w:p w:rsidR="00E72C71" w:rsidRDefault="00E72C71" w:rsidP="00E72C71"/>
    <w:p w:rsidR="00E72C71" w:rsidRPr="003F317E" w:rsidRDefault="00E72C71" w:rsidP="00E72C71">
      <w:pPr>
        <w:pStyle w:val="NormalWeb"/>
      </w:pPr>
      <w:r w:rsidRPr="00D472FB">
        <w:rPr>
          <w:b/>
        </w:rPr>
        <w:t>1.</w:t>
      </w:r>
      <w:r>
        <w:t xml:space="preserve"> </w:t>
      </w:r>
      <w:r w:rsidR="00D472FB">
        <w:t xml:space="preserve"> </w:t>
      </w:r>
      <w:r w:rsidRPr="003F317E">
        <w:rPr>
          <w:b/>
          <w:bCs/>
        </w:rPr>
        <w:t>Business Law Monographs: General Business</w:t>
      </w:r>
    </w:p>
    <w:p w:rsidR="00E72C71" w:rsidRDefault="00E72C71" w:rsidP="00E72C71">
      <w:pPr>
        <w:pStyle w:val="NormalWeb"/>
      </w:pPr>
      <w:r w:rsidRPr="0088673C">
        <w:rPr>
          <w:b/>
        </w:rPr>
        <w:t xml:space="preserve">Lexis </w:t>
      </w:r>
      <w:r w:rsidRPr="0088673C">
        <w:t>database:</w:t>
      </w:r>
      <w:r>
        <w:rPr>
          <w:b/>
        </w:rPr>
        <w:t xml:space="preserve"> </w:t>
      </w:r>
      <w:r>
        <w:t xml:space="preserve"> Click “Find </w:t>
      </w:r>
      <w:r w:rsidR="00B05701">
        <w:t>a</w:t>
      </w:r>
      <w:r>
        <w:t xml:space="preserve"> Source”; Search: “Business Law Monographs” </w:t>
      </w:r>
    </w:p>
    <w:p w:rsidR="00E72C71" w:rsidRDefault="00E72C71" w:rsidP="00E72C71">
      <w:pPr>
        <w:pStyle w:val="NormalWeb"/>
      </w:pPr>
      <w:r>
        <w:t>Select:  Business Law Monographs: General Business</w:t>
      </w:r>
    </w:p>
    <w:p w:rsidR="00E72C71" w:rsidRDefault="00E72C71" w:rsidP="00E72C71">
      <w:pPr>
        <w:pStyle w:val="NormalWeb"/>
        <w:ind w:left="360"/>
      </w:pPr>
      <w:r>
        <w:t>The set consists of one-volume monographs covering various areas of business</w:t>
      </w:r>
      <w:r>
        <w:br/>
        <w:t>law</w:t>
      </w:r>
      <w:r w:rsidR="00B05701">
        <w:t xml:space="preserve">. </w:t>
      </w:r>
      <w:r>
        <w:t xml:space="preserve"> Each volume provides a handy desk reference that will answer an attorney's basic questions about the subject. Each volume combines treatise material with relevant forms and primary source.</w:t>
      </w:r>
      <w:r>
        <w:br/>
      </w:r>
      <w:r>
        <w:br/>
        <w:t>The General Business Series consists of:</w:t>
      </w:r>
      <w:r>
        <w:br/>
        <w:t>G1 Computer Law Strategies</w:t>
      </w:r>
      <w:r>
        <w:br/>
        <w:t>G2 Establishing and Operating Under a Franchise Relationship</w:t>
      </w:r>
      <w:r>
        <w:br/>
        <w:t>G3 Equipment Leasing</w:t>
      </w:r>
      <w:r>
        <w:br/>
        <w:t>G4 Loan Agreements</w:t>
      </w:r>
      <w:r>
        <w:br/>
        <w:t>G5 Protecting Corporate Creditors Under the Bankruptcy Code</w:t>
      </w:r>
      <w:r>
        <w:br/>
        <w:t>G6 Protecting the Confidentiality of Business Information Submitted to the Federal Government</w:t>
      </w:r>
      <w:r>
        <w:br/>
        <w:t>G7 Contracting with the Federal Government</w:t>
      </w:r>
    </w:p>
    <w:p w:rsidR="00E72C71" w:rsidRDefault="00E72C71" w:rsidP="00E72C71">
      <w:pPr>
        <w:pStyle w:val="NormalWeb"/>
      </w:pPr>
      <w:r w:rsidRPr="00277232">
        <w:rPr>
          <w:b/>
        </w:rPr>
        <w:t>Example:</w:t>
      </w:r>
      <w:r>
        <w:t xml:space="preserve"> Search TOC only for</w:t>
      </w:r>
      <w:r w:rsidR="00B05701">
        <w:t>:”</w:t>
      </w:r>
      <w:r>
        <w:t>loan agreement”</w:t>
      </w:r>
    </w:p>
    <w:p w:rsidR="00E72C71" w:rsidRDefault="00E72C71" w:rsidP="00E72C71">
      <w:pPr>
        <w:pStyle w:val="NormalWeb"/>
      </w:pPr>
    </w:p>
    <w:p w:rsidR="00E72C71" w:rsidRPr="003F317E" w:rsidRDefault="00E72C71" w:rsidP="00E72C71">
      <w:pPr>
        <w:pStyle w:val="NormalWeb"/>
        <w:rPr>
          <w:b/>
        </w:rPr>
      </w:pPr>
      <w:r w:rsidRPr="00D472FB">
        <w:rPr>
          <w:b/>
        </w:rPr>
        <w:t>2.</w:t>
      </w:r>
      <w:r>
        <w:t xml:space="preserve">  </w:t>
      </w:r>
      <w:r w:rsidRPr="003F317E">
        <w:rPr>
          <w:b/>
        </w:rPr>
        <w:t>Model Documents: Mergers &amp; Acquisitions</w:t>
      </w:r>
    </w:p>
    <w:p w:rsidR="00E72C71" w:rsidRPr="00332696" w:rsidRDefault="00E72C71" w:rsidP="00E72C71">
      <w:pPr>
        <w:pStyle w:val="NormalWeb"/>
      </w:pPr>
      <w:r w:rsidRPr="0088673C">
        <w:rPr>
          <w:rStyle w:val="Strong"/>
        </w:rPr>
        <w:t>Westlaw</w:t>
      </w:r>
      <w:r>
        <w:rPr>
          <w:rStyle w:val="Strong"/>
          <w:b w:val="0"/>
        </w:rPr>
        <w:t xml:space="preserve"> </w:t>
      </w:r>
      <w:r w:rsidR="00B05701">
        <w:rPr>
          <w:rStyle w:val="Strong"/>
          <w:b w:val="0"/>
        </w:rPr>
        <w:t>d</w:t>
      </w:r>
      <w:r w:rsidR="00B05701" w:rsidRPr="00332696">
        <w:rPr>
          <w:rStyle w:val="Strong"/>
          <w:b w:val="0"/>
        </w:rPr>
        <w:t>atabase:</w:t>
      </w:r>
      <w:r w:rsidRPr="00332696">
        <w:rPr>
          <w:rStyle w:val="Strong"/>
          <w:b w:val="0"/>
        </w:rPr>
        <w:t xml:space="preserve"> </w:t>
      </w:r>
      <w:r w:rsidRPr="00332696">
        <w:t xml:space="preserve">MODELDOC-M&amp;A </w:t>
      </w:r>
    </w:p>
    <w:p w:rsidR="00E72C71" w:rsidRDefault="00E72C71" w:rsidP="00E72C71">
      <w:pPr>
        <w:pStyle w:val="NormalWeb"/>
      </w:pPr>
      <w:r>
        <w:t xml:space="preserve">Coverage includes Merger and Acquisition related documents submitted as exhibits to SEC filings from 2000 to the present. </w:t>
      </w:r>
    </w:p>
    <w:p w:rsidR="00E72C71" w:rsidRDefault="00E72C71" w:rsidP="00E72C71">
      <w:pPr>
        <w:pStyle w:val="NormalWeb"/>
      </w:pPr>
      <w:r>
        <w:t xml:space="preserve">MODELDOC-M&amp;A database contains M&amp;A agreements, contracts, and other documents filed with the SEC. The database provides a wealth of information and practical guidance to consider as models for similar transactions. </w:t>
      </w:r>
    </w:p>
    <w:p w:rsidR="00E72C71" w:rsidRDefault="00E72C71" w:rsidP="00E72C71"/>
    <w:p w:rsidR="00E72C71" w:rsidRDefault="00E72C71" w:rsidP="00E72C71">
      <w:r>
        <w:tab/>
      </w:r>
      <w:r>
        <w:tab/>
      </w:r>
      <w:r>
        <w:tab/>
      </w:r>
      <w:r>
        <w:tab/>
      </w:r>
      <w:r>
        <w:tab/>
      </w:r>
      <w:r>
        <w:tab/>
        <w:t xml:space="preserve">               Rev8/25/2011, by Toni L. Aiello</w:t>
      </w:r>
    </w:p>
    <w:p w:rsidR="00803960" w:rsidRDefault="00803960"/>
    <w:sectPr w:rsidR="00803960" w:rsidSect="008039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F088F"/>
    <w:multiLevelType w:val="hybridMultilevel"/>
    <w:tmpl w:val="32BC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B02225"/>
    <w:multiLevelType w:val="hybridMultilevel"/>
    <w:tmpl w:val="1ABA9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B670C10"/>
    <w:multiLevelType w:val="hybridMultilevel"/>
    <w:tmpl w:val="469E87A2"/>
    <w:lvl w:ilvl="0" w:tplc="94DC3CDC">
      <w:start w:val="3"/>
      <w:numFmt w:val="decimal"/>
      <w:lvlText w:val="%1."/>
      <w:lvlJc w:val="left"/>
      <w:pPr>
        <w:ind w:left="54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72C71"/>
    <w:rsid w:val="00007A80"/>
    <w:rsid w:val="00007E34"/>
    <w:rsid w:val="00010D3C"/>
    <w:rsid w:val="00011515"/>
    <w:rsid w:val="0001176F"/>
    <w:rsid w:val="00014054"/>
    <w:rsid w:val="00016FCE"/>
    <w:rsid w:val="00021850"/>
    <w:rsid w:val="00021CD0"/>
    <w:rsid w:val="000238D7"/>
    <w:rsid w:val="00024E09"/>
    <w:rsid w:val="0002620A"/>
    <w:rsid w:val="00026280"/>
    <w:rsid w:val="00027CA4"/>
    <w:rsid w:val="00027EF6"/>
    <w:rsid w:val="000302EC"/>
    <w:rsid w:val="00032870"/>
    <w:rsid w:val="00034262"/>
    <w:rsid w:val="0004057A"/>
    <w:rsid w:val="000417C0"/>
    <w:rsid w:val="00043B9F"/>
    <w:rsid w:val="00044126"/>
    <w:rsid w:val="00044AB9"/>
    <w:rsid w:val="00045ECB"/>
    <w:rsid w:val="00047A32"/>
    <w:rsid w:val="000535FD"/>
    <w:rsid w:val="000607DA"/>
    <w:rsid w:val="00063D6D"/>
    <w:rsid w:val="00066B97"/>
    <w:rsid w:val="000679DA"/>
    <w:rsid w:val="00071BC3"/>
    <w:rsid w:val="0007236C"/>
    <w:rsid w:val="000726C6"/>
    <w:rsid w:val="00072FC1"/>
    <w:rsid w:val="00077BB4"/>
    <w:rsid w:val="000868DC"/>
    <w:rsid w:val="00091F9A"/>
    <w:rsid w:val="00092042"/>
    <w:rsid w:val="000933B7"/>
    <w:rsid w:val="000956D7"/>
    <w:rsid w:val="00095A0F"/>
    <w:rsid w:val="00097729"/>
    <w:rsid w:val="000A06DD"/>
    <w:rsid w:val="000A189E"/>
    <w:rsid w:val="000A2B47"/>
    <w:rsid w:val="000A339A"/>
    <w:rsid w:val="000A3708"/>
    <w:rsid w:val="000A7D9A"/>
    <w:rsid w:val="000B3BAF"/>
    <w:rsid w:val="000B43A8"/>
    <w:rsid w:val="000B513A"/>
    <w:rsid w:val="000B54CE"/>
    <w:rsid w:val="000C1F5E"/>
    <w:rsid w:val="000C3C97"/>
    <w:rsid w:val="000C3E82"/>
    <w:rsid w:val="000C47EF"/>
    <w:rsid w:val="000C5709"/>
    <w:rsid w:val="000C5912"/>
    <w:rsid w:val="000C5FC0"/>
    <w:rsid w:val="000C6417"/>
    <w:rsid w:val="000C6965"/>
    <w:rsid w:val="000D11B1"/>
    <w:rsid w:val="000D164D"/>
    <w:rsid w:val="000D7768"/>
    <w:rsid w:val="000F4E7A"/>
    <w:rsid w:val="000F6E0A"/>
    <w:rsid w:val="000F7D90"/>
    <w:rsid w:val="00101585"/>
    <w:rsid w:val="0011297B"/>
    <w:rsid w:val="00114815"/>
    <w:rsid w:val="0011715E"/>
    <w:rsid w:val="001207FF"/>
    <w:rsid w:val="00127121"/>
    <w:rsid w:val="00131154"/>
    <w:rsid w:val="00131BEF"/>
    <w:rsid w:val="001370D9"/>
    <w:rsid w:val="00146E06"/>
    <w:rsid w:val="00153D3E"/>
    <w:rsid w:val="001606BB"/>
    <w:rsid w:val="00160CA2"/>
    <w:rsid w:val="001613F0"/>
    <w:rsid w:val="00161B60"/>
    <w:rsid w:val="0016391A"/>
    <w:rsid w:val="001644DF"/>
    <w:rsid w:val="001646B4"/>
    <w:rsid w:val="00164906"/>
    <w:rsid w:val="00170DD4"/>
    <w:rsid w:val="00171363"/>
    <w:rsid w:val="0017271E"/>
    <w:rsid w:val="00173D90"/>
    <w:rsid w:val="0018073C"/>
    <w:rsid w:val="00181749"/>
    <w:rsid w:val="00181D21"/>
    <w:rsid w:val="00183BCD"/>
    <w:rsid w:val="00184764"/>
    <w:rsid w:val="00184A41"/>
    <w:rsid w:val="00185B92"/>
    <w:rsid w:val="00191789"/>
    <w:rsid w:val="00192A16"/>
    <w:rsid w:val="001A2A1A"/>
    <w:rsid w:val="001A2E73"/>
    <w:rsid w:val="001A4B5A"/>
    <w:rsid w:val="001A54A3"/>
    <w:rsid w:val="001A5751"/>
    <w:rsid w:val="001A687F"/>
    <w:rsid w:val="001A78D5"/>
    <w:rsid w:val="001A7E0E"/>
    <w:rsid w:val="001B079E"/>
    <w:rsid w:val="001B0FD4"/>
    <w:rsid w:val="001B2958"/>
    <w:rsid w:val="001B36C5"/>
    <w:rsid w:val="001B375C"/>
    <w:rsid w:val="001B3C8E"/>
    <w:rsid w:val="001B5A3A"/>
    <w:rsid w:val="001B6709"/>
    <w:rsid w:val="001B7440"/>
    <w:rsid w:val="001C27A7"/>
    <w:rsid w:val="001C2ED0"/>
    <w:rsid w:val="001C3907"/>
    <w:rsid w:val="001C4A3A"/>
    <w:rsid w:val="001C5170"/>
    <w:rsid w:val="001C59EA"/>
    <w:rsid w:val="001C5CF2"/>
    <w:rsid w:val="001C6AE5"/>
    <w:rsid w:val="001C722B"/>
    <w:rsid w:val="001D193D"/>
    <w:rsid w:val="001D2483"/>
    <w:rsid w:val="001D40CF"/>
    <w:rsid w:val="001D4CA6"/>
    <w:rsid w:val="001D4DE0"/>
    <w:rsid w:val="001D6D76"/>
    <w:rsid w:val="001D70B4"/>
    <w:rsid w:val="001D7D17"/>
    <w:rsid w:val="001E0321"/>
    <w:rsid w:val="001E2817"/>
    <w:rsid w:val="001E5520"/>
    <w:rsid w:val="001F03A6"/>
    <w:rsid w:val="001F19E6"/>
    <w:rsid w:val="001F1CF0"/>
    <w:rsid w:val="001F4DB5"/>
    <w:rsid w:val="00200BA7"/>
    <w:rsid w:val="00204437"/>
    <w:rsid w:val="00204E57"/>
    <w:rsid w:val="002111EA"/>
    <w:rsid w:val="00211549"/>
    <w:rsid w:val="002149B1"/>
    <w:rsid w:val="00216951"/>
    <w:rsid w:val="0021699B"/>
    <w:rsid w:val="0022123A"/>
    <w:rsid w:val="00223A24"/>
    <w:rsid w:val="002273C3"/>
    <w:rsid w:val="002278E9"/>
    <w:rsid w:val="0023492A"/>
    <w:rsid w:val="002357B1"/>
    <w:rsid w:val="00237725"/>
    <w:rsid w:val="0024101A"/>
    <w:rsid w:val="002445AE"/>
    <w:rsid w:val="00260DF7"/>
    <w:rsid w:val="00265B43"/>
    <w:rsid w:val="00267717"/>
    <w:rsid w:val="00267C71"/>
    <w:rsid w:val="00272A23"/>
    <w:rsid w:val="00273861"/>
    <w:rsid w:val="00283F3C"/>
    <w:rsid w:val="0028547A"/>
    <w:rsid w:val="00290B2B"/>
    <w:rsid w:val="0029254E"/>
    <w:rsid w:val="0029307E"/>
    <w:rsid w:val="00294F77"/>
    <w:rsid w:val="002A04C0"/>
    <w:rsid w:val="002A1274"/>
    <w:rsid w:val="002B61B8"/>
    <w:rsid w:val="002B7C45"/>
    <w:rsid w:val="002C01D9"/>
    <w:rsid w:val="002C0CC2"/>
    <w:rsid w:val="002C5399"/>
    <w:rsid w:val="002D0AB6"/>
    <w:rsid w:val="002D271F"/>
    <w:rsid w:val="002D4EBB"/>
    <w:rsid w:val="002D7A56"/>
    <w:rsid w:val="002E1864"/>
    <w:rsid w:val="002E21A2"/>
    <w:rsid w:val="002E6FFF"/>
    <w:rsid w:val="002F02B5"/>
    <w:rsid w:val="002F3D2F"/>
    <w:rsid w:val="002F44B5"/>
    <w:rsid w:val="002F53A4"/>
    <w:rsid w:val="002F5701"/>
    <w:rsid w:val="002F5FAB"/>
    <w:rsid w:val="0030034E"/>
    <w:rsid w:val="003014BE"/>
    <w:rsid w:val="00305D25"/>
    <w:rsid w:val="00310BD5"/>
    <w:rsid w:val="003134C3"/>
    <w:rsid w:val="00313AA6"/>
    <w:rsid w:val="00313C21"/>
    <w:rsid w:val="00320405"/>
    <w:rsid w:val="00320A2B"/>
    <w:rsid w:val="003224DD"/>
    <w:rsid w:val="00326D6C"/>
    <w:rsid w:val="003302F7"/>
    <w:rsid w:val="003345C8"/>
    <w:rsid w:val="00335FF0"/>
    <w:rsid w:val="0033718F"/>
    <w:rsid w:val="00337628"/>
    <w:rsid w:val="00341CB5"/>
    <w:rsid w:val="003425DB"/>
    <w:rsid w:val="00342676"/>
    <w:rsid w:val="003440C7"/>
    <w:rsid w:val="003461FB"/>
    <w:rsid w:val="003475A5"/>
    <w:rsid w:val="00347F32"/>
    <w:rsid w:val="00352219"/>
    <w:rsid w:val="00352384"/>
    <w:rsid w:val="00354505"/>
    <w:rsid w:val="003546F5"/>
    <w:rsid w:val="00356B82"/>
    <w:rsid w:val="0035729A"/>
    <w:rsid w:val="0036055B"/>
    <w:rsid w:val="00370552"/>
    <w:rsid w:val="00374B7A"/>
    <w:rsid w:val="00375383"/>
    <w:rsid w:val="00376499"/>
    <w:rsid w:val="00376811"/>
    <w:rsid w:val="0038040D"/>
    <w:rsid w:val="00381B31"/>
    <w:rsid w:val="00383517"/>
    <w:rsid w:val="00385AC8"/>
    <w:rsid w:val="0038739D"/>
    <w:rsid w:val="003919AE"/>
    <w:rsid w:val="00395B6A"/>
    <w:rsid w:val="00395CF3"/>
    <w:rsid w:val="00397B93"/>
    <w:rsid w:val="003A080D"/>
    <w:rsid w:val="003A0ED3"/>
    <w:rsid w:val="003A5DAC"/>
    <w:rsid w:val="003A7820"/>
    <w:rsid w:val="003B2E35"/>
    <w:rsid w:val="003B4D7B"/>
    <w:rsid w:val="003B6874"/>
    <w:rsid w:val="003B7B8B"/>
    <w:rsid w:val="003C02EE"/>
    <w:rsid w:val="003C09A9"/>
    <w:rsid w:val="003C0DED"/>
    <w:rsid w:val="003C13D4"/>
    <w:rsid w:val="003C3806"/>
    <w:rsid w:val="003C5969"/>
    <w:rsid w:val="003C5E16"/>
    <w:rsid w:val="003C7CA5"/>
    <w:rsid w:val="003D13AE"/>
    <w:rsid w:val="003D533A"/>
    <w:rsid w:val="003D5FAD"/>
    <w:rsid w:val="003D6299"/>
    <w:rsid w:val="003D6AE1"/>
    <w:rsid w:val="003D7581"/>
    <w:rsid w:val="003E0FCC"/>
    <w:rsid w:val="003E4EDC"/>
    <w:rsid w:val="003E595F"/>
    <w:rsid w:val="003E5968"/>
    <w:rsid w:val="003F086D"/>
    <w:rsid w:val="003F536B"/>
    <w:rsid w:val="003F70BB"/>
    <w:rsid w:val="00400987"/>
    <w:rsid w:val="00405C65"/>
    <w:rsid w:val="004070D2"/>
    <w:rsid w:val="00411FE1"/>
    <w:rsid w:val="004123C4"/>
    <w:rsid w:val="0041329A"/>
    <w:rsid w:val="00416C5E"/>
    <w:rsid w:val="00420A92"/>
    <w:rsid w:val="00421ED4"/>
    <w:rsid w:val="0042216D"/>
    <w:rsid w:val="00422197"/>
    <w:rsid w:val="004228FF"/>
    <w:rsid w:val="00422A80"/>
    <w:rsid w:val="00425450"/>
    <w:rsid w:val="00425D67"/>
    <w:rsid w:val="00425D78"/>
    <w:rsid w:val="004262C3"/>
    <w:rsid w:val="00426385"/>
    <w:rsid w:val="0042643A"/>
    <w:rsid w:val="00430D01"/>
    <w:rsid w:val="004313A0"/>
    <w:rsid w:val="00436ACD"/>
    <w:rsid w:val="00440996"/>
    <w:rsid w:val="0044109C"/>
    <w:rsid w:val="00451635"/>
    <w:rsid w:val="00451E15"/>
    <w:rsid w:val="00452899"/>
    <w:rsid w:val="00454630"/>
    <w:rsid w:val="0045490B"/>
    <w:rsid w:val="00455CB4"/>
    <w:rsid w:val="00460DF0"/>
    <w:rsid w:val="004643E9"/>
    <w:rsid w:val="004646F8"/>
    <w:rsid w:val="00474281"/>
    <w:rsid w:val="00482508"/>
    <w:rsid w:val="00486F50"/>
    <w:rsid w:val="00487B50"/>
    <w:rsid w:val="00490C35"/>
    <w:rsid w:val="00492070"/>
    <w:rsid w:val="00493168"/>
    <w:rsid w:val="00495505"/>
    <w:rsid w:val="00496573"/>
    <w:rsid w:val="00497BD7"/>
    <w:rsid w:val="004A3608"/>
    <w:rsid w:val="004B3BED"/>
    <w:rsid w:val="004C19CF"/>
    <w:rsid w:val="004C36FB"/>
    <w:rsid w:val="004C5E5C"/>
    <w:rsid w:val="004D0107"/>
    <w:rsid w:val="004D074D"/>
    <w:rsid w:val="004D165E"/>
    <w:rsid w:val="004D354F"/>
    <w:rsid w:val="004D364A"/>
    <w:rsid w:val="004D50C7"/>
    <w:rsid w:val="004D7C7C"/>
    <w:rsid w:val="004E0F0B"/>
    <w:rsid w:val="004E2A6A"/>
    <w:rsid w:val="004E6D4D"/>
    <w:rsid w:val="004E72B4"/>
    <w:rsid w:val="004E772E"/>
    <w:rsid w:val="004F1010"/>
    <w:rsid w:val="004F18CC"/>
    <w:rsid w:val="00500102"/>
    <w:rsid w:val="00506CD5"/>
    <w:rsid w:val="00507321"/>
    <w:rsid w:val="00515598"/>
    <w:rsid w:val="005220C4"/>
    <w:rsid w:val="00523E47"/>
    <w:rsid w:val="00526B96"/>
    <w:rsid w:val="005272FF"/>
    <w:rsid w:val="00530ABC"/>
    <w:rsid w:val="00532E79"/>
    <w:rsid w:val="00534F5A"/>
    <w:rsid w:val="00535C4E"/>
    <w:rsid w:val="00535E43"/>
    <w:rsid w:val="0053767B"/>
    <w:rsid w:val="005405A8"/>
    <w:rsid w:val="0054429D"/>
    <w:rsid w:val="005451BE"/>
    <w:rsid w:val="00546D2D"/>
    <w:rsid w:val="00547876"/>
    <w:rsid w:val="005532DA"/>
    <w:rsid w:val="00553F1A"/>
    <w:rsid w:val="00556591"/>
    <w:rsid w:val="00557693"/>
    <w:rsid w:val="005616C8"/>
    <w:rsid w:val="00563E9B"/>
    <w:rsid w:val="00564040"/>
    <w:rsid w:val="00566680"/>
    <w:rsid w:val="005700DF"/>
    <w:rsid w:val="0058109E"/>
    <w:rsid w:val="00583BDD"/>
    <w:rsid w:val="00585D07"/>
    <w:rsid w:val="00586B26"/>
    <w:rsid w:val="00590683"/>
    <w:rsid w:val="005916E1"/>
    <w:rsid w:val="00594885"/>
    <w:rsid w:val="005A5B4E"/>
    <w:rsid w:val="005B0CAE"/>
    <w:rsid w:val="005B21EA"/>
    <w:rsid w:val="005B282B"/>
    <w:rsid w:val="005B384A"/>
    <w:rsid w:val="005B791E"/>
    <w:rsid w:val="005C4700"/>
    <w:rsid w:val="005D06B9"/>
    <w:rsid w:val="005D0EA5"/>
    <w:rsid w:val="005D34CB"/>
    <w:rsid w:val="005D7FCE"/>
    <w:rsid w:val="005F03B3"/>
    <w:rsid w:val="005F203C"/>
    <w:rsid w:val="005F4381"/>
    <w:rsid w:val="005F50DA"/>
    <w:rsid w:val="005F6D3C"/>
    <w:rsid w:val="00601374"/>
    <w:rsid w:val="006062C1"/>
    <w:rsid w:val="00607456"/>
    <w:rsid w:val="00607852"/>
    <w:rsid w:val="00617CEE"/>
    <w:rsid w:val="00622311"/>
    <w:rsid w:val="00625E9F"/>
    <w:rsid w:val="00626FC1"/>
    <w:rsid w:val="00627840"/>
    <w:rsid w:val="0063217F"/>
    <w:rsid w:val="00632881"/>
    <w:rsid w:val="0063314E"/>
    <w:rsid w:val="00633F1B"/>
    <w:rsid w:val="00634D61"/>
    <w:rsid w:val="00637CB6"/>
    <w:rsid w:val="0064052F"/>
    <w:rsid w:val="00642868"/>
    <w:rsid w:val="00644DF5"/>
    <w:rsid w:val="006451AF"/>
    <w:rsid w:val="006458C7"/>
    <w:rsid w:val="0065106E"/>
    <w:rsid w:val="00653B59"/>
    <w:rsid w:val="00655C5F"/>
    <w:rsid w:val="00657C3E"/>
    <w:rsid w:val="006618BC"/>
    <w:rsid w:val="006631CC"/>
    <w:rsid w:val="00663D02"/>
    <w:rsid w:val="006667B4"/>
    <w:rsid w:val="0066681C"/>
    <w:rsid w:val="0067068C"/>
    <w:rsid w:val="0067441E"/>
    <w:rsid w:val="006775B4"/>
    <w:rsid w:val="00682751"/>
    <w:rsid w:val="00684B78"/>
    <w:rsid w:val="0069242F"/>
    <w:rsid w:val="006A219F"/>
    <w:rsid w:val="006A2828"/>
    <w:rsid w:val="006A7F93"/>
    <w:rsid w:val="006B0D74"/>
    <w:rsid w:val="006B6B3D"/>
    <w:rsid w:val="006C2289"/>
    <w:rsid w:val="006C233D"/>
    <w:rsid w:val="006C422C"/>
    <w:rsid w:val="006C4966"/>
    <w:rsid w:val="006C7071"/>
    <w:rsid w:val="006C7A45"/>
    <w:rsid w:val="006C7CFD"/>
    <w:rsid w:val="006D286A"/>
    <w:rsid w:val="006D28D2"/>
    <w:rsid w:val="006E2E2F"/>
    <w:rsid w:val="006E555B"/>
    <w:rsid w:val="006E5AC6"/>
    <w:rsid w:val="006E5E9C"/>
    <w:rsid w:val="006E6CD6"/>
    <w:rsid w:val="006E76EA"/>
    <w:rsid w:val="006F5097"/>
    <w:rsid w:val="006F55C7"/>
    <w:rsid w:val="006F6326"/>
    <w:rsid w:val="006F71F7"/>
    <w:rsid w:val="00700A24"/>
    <w:rsid w:val="007049BF"/>
    <w:rsid w:val="007053CA"/>
    <w:rsid w:val="00711B9D"/>
    <w:rsid w:val="00715136"/>
    <w:rsid w:val="00716151"/>
    <w:rsid w:val="00716F49"/>
    <w:rsid w:val="00717E31"/>
    <w:rsid w:val="007205C5"/>
    <w:rsid w:val="00720F02"/>
    <w:rsid w:val="007269F4"/>
    <w:rsid w:val="00733A36"/>
    <w:rsid w:val="007356E3"/>
    <w:rsid w:val="007361A3"/>
    <w:rsid w:val="00737A8C"/>
    <w:rsid w:val="007427E8"/>
    <w:rsid w:val="007448B6"/>
    <w:rsid w:val="0074647C"/>
    <w:rsid w:val="007475E6"/>
    <w:rsid w:val="00747F93"/>
    <w:rsid w:val="00753A0A"/>
    <w:rsid w:val="007618EF"/>
    <w:rsid w:val="00763FA2"/>
    <w:rsid w:val="00764402"/>
    <w:rsid w:val="007652C6"/>
    <w:rsid w:val="00770677"/>
    <w:rsid w:val="00771987"/>
    <w:rsid w:val="007730CE"/>
    <w:rsid w:val="007749F0"/>
    <w:rsid w:val="00777E83"/>
    <w:rsid w:val="00790EF7"/>
    <w:rsid w:val="00791C66"/>
    <w:rsid w:val="00792602"/>
    <w:rsid w:val="00795E90"/>
    <w:rsid w:val="00797127"/>
    <w:rsid w:val="007A1EEB"/>
    <w:rsid w:val="007A4E07"/>
    <w:rsid w:val="007A5A62"/>
    <w:rsid w:val="007A654D"/>
    <w:rsid w:val="007B32C3"/>
    <w:rsid w:val="007B7951"/>
    <w:rsid w:val="007B7AD8"/>
    <w:rsid w:val="007C0522"/>
    <w:rsid w:val="007C058F"/>
    <w:rsid w:val="007C2AD6"/>
    <w:rsid w:val="007C713B"/>
    <w:rsid w:val="007C7C42"/>
    <w:rsid w:val="007D141D"/>
    <w:rsid w:val="007D24F4"/>
    <w:rsid w:val="007D307C"/>
    <w:rsid w:val="007D551B"/>
    <w:rsid w:val="007D55DF"/>
    <w:rsid w:val="007D71EC"/>
    <w:rsid w:val="007E38B1"/>
    <w:rsid w:val="007E65DA"/>
    <w:rsid w:val="007E74D8"/>
    <w:rsid w:val="007F19D2"/>
    <w:rsid w:val="007F2977"/>
    <w:rsid w:val="007F3A5A"/>
    <w:rsid w:val="007F3EC1"/>
    <w:rsid w:val="007F4AEE"/>
    <w:rsid w:val="007F4EB7"/>
    <w:rsid w:val="007F5D14"/>
    <w:rsid w:val="007F5FA4"/>
    <w:rsid w:val="007F71B4"/>
    <w:rsid w:val="00800907"/>
    <w:rsid w:val="00800F9A"/>
    <w:rsid w:val="0080103E"/>
    <w:rsid w:val="00803960"/>
    <w:rsid w:val="0080436A"/>
    <w:rsid w:val="00804AEE"/>
    <w:rsid w:val="00804C27"/>
    <w:rsid w:val="00806360"/>
    <w:rsid w:val="00811778"/>
    <w:rsid w:val="008126B3"/>
    <w:rsid w:val="00813926"/>
    <w:rsid w:val="008150F4"/>
    <w:rsid w:val="00817562"/>
    <w:rsid w:val="00821C7C"/>
    <w:rsid w:val="00822288"/>
    <w:rsid w:val="0082254A"/>
    <w:rsid w:val="00826B3A"/>
    <w:rsid w:val="00830915"/>
    <w:rsid w:val="00831A87"/>
    <w:rsid w:val="00833FA3"/>
    <w:rsid w:val="008379E7"/>
    <w:rsid w:val="0084375B"/>
    <w:rsid w:val="008528E7"/>
    <w:rsid w:val="0085494E"/>
    <w:rsid w:val="00855EA7"/>
    <w:rsid w:val="00860FB4"/>
    <w:rsid w:val="00861FC2"/>
    <w:rsid w:val="00865596"/>
    <w:rsid w:val="0086621B"/>
    <w:rsid w:val="008728F9"/>
    <w:rsid w:val="00875032"/>
    <w:rsid w:val="00881714"/>
    <w:rsid w:val="0088196C"/>
    <w:rsid w:val="00882E7E"/>
    <w:rsid w:val="00884E40"/>
    <w:rsid w:val="00887101"/>
    <w:rsid w:val="008901E0"/>
    <w:rsid w:val="00891237"/>
    <w:rsid w:val="0089252A"/>
    <w:rsid w:val="0089311C"/>
    <w:rsid w:val="008A168B"/>
    <w:rsid w:val="008A3979"/>
    <w:rsid w:val="008A74F0"/>
    <w:rsid w:val="008A7B80"/>
    <w:rsid w:val="008B4BA8"/>
    <w:rsid w:val="008B585A"/>
    <w:rsid w:val="008B7C2D"/>
    <w:rsid w:val="008C1000"/>
    <w:rsid w:val="008C1D3D"/>
    <w:rsid w:val="008C1FF6"/>
    <w:rsid w:val="008C3C1B"/>
    <w:rsid w:val="008C5546"/>
    <w:rsid w:val="008D63A7"/>
    <w:rsid w:val="008E2A0D"/>
    <w:rsid w:val="008E3A0E"/>
    <w:rsid w:val="008F12E1"/>
    <w:rsid w:val="008F2D38"/>
    <w:rsid w:val="008F4D43"/>
    <w:rsid w:val="008F6013"/>
    <w:rsid w:val="008F7CA7"/>
    <w:rsid w:val="009024E6"/>
    <w:rsid w:val="00903494"/>
    <w:rsid w:val="00903DEC"/>
    <w:rsid w:val="009049E1"/>
    <w:rsid w:val="00904CC0"/>
    <w:rsid w:val="009064FC"/>
    <w:rsid w:val="00913C14"/>
    <w:rsid w:val="00915930"/>
    <w:rsid w:val="00916635"/>
    <w:rsid w:val="00923002"/>
    <w:rsid w:val="00927953"/>
    <w:rsid w:val="00927DD2"/>
    <w:rsid w:val="00927ECD"/>
    <w:rsid w:val="009329F1"/>
    <w:rsid w:val="0093425D"/>
    <w:rsid w:val="00934635"/>
    <w:rsid w:val="00936165"/>
    <w:rsid w:val="0093695B"/>
    <w:rsid w:val="009426AE"/>
    <w:rsid w:val="0094467B"/>
    <w:rsid w:val="009473CB"/>
    <w:rsid w:val="00947E66"/>
    <w:rsid w:val="00950354"/>
    <w:rsid w:val="0095067A"/>
    <w:rsid w:val="00950824"/>
    <w:rsid w:val="0095204F"/>
    <w:rsid w:val="00960E8D"/>
    <w:rsid w:val="0096239A"/>
    <w:rsid w:val="0096318F"/>
    <w:rsid w:val="00963C53"/>
    <w:rsid w:val="0097002F"/>
    <w:rsid w:val="00970BF3"/>
    <w:rsid w:val="00970C5B"/>
    <w:rsid w:val="009714E5"/>
    <w:rsid w:val="00973E6A"/>
    <w:rsid w:val="009758CF"/>
    <w:rsid w:val="00975E83"/>
    <w:rsid w:val="00977659"/>
    <w:rsid w:val="00983E14"/>
    <w:rsid w:val="00985073"/>
    <w:rsid w:val="009923C1"/>
    <w:rsid w:val="0099590F"/>
    <w:rsid w:val="0099696E"/>
    <w:rsid w:val="00997904"/>
    <w:rsid w:val="00997DEA"/>
    <w:rsid w:val="009A227B"/>
    <w:rsid w:val="009A2E5D"/>
    <w:rsid w:val="009A63E4"/>
    <w:rsid w:val="009B1740"/>
    <w:rsid w:val="009B214F"/>
    <w:rsid w:val="009B2C6A"/>
    <w:rsid w:val="009C3A52"/>
    <w:rsid w:val="009C3F6C"/>
    <w:rsid w:val="009C496A"/>
    <w:rsid w:val="009D01F4"/>
    <w:rsid w:val="009D3DF5"/>
    <w:rsid w:val="009D7976"/>
    <w:rsid w:val="009E3F2C"/>
    <w:rsid w:val="009E47DC"/>
    <w:rsid w:val="009E7358"/>
    <w:rsid w:val="009F01A5"/>
    <w:rsid w:val="009F18CA"/>
    <w:rsid w:val="009F35A0"/>
    <w:rsid w:val="00A01F93"/>
    <w:rsid w:val="00A039E3"/>
    <w:rsid w:val="00A04C6B"/>
    <w:rsid w:val="00A05F28"/>
    <w:rsid w:val="00A07473"/>
    <w:rsid w:val="00A074D0"/>
    <w:rsid w:val="00A11BA9"/>
    <w:rsid w:val="00A13224"/>
    <w:rsid w:val="00A13E52"/>
    <w:rsid w:val="00A148B0"/>
    <w:rsid w:val="00A15445"/>
    <w:rsid w:val="00A206CD"/>
    <w:rsid w:val="00A21F73"/>
    <w:rsid w:val="00A26D08"/>
    <w:rsid w:val="00A342A0"/>
    <w:rsid w:val="00A40FC6"/>
    <w:rsid w:val="00A45066"/>
    <w:rsid w:val="00A45C6E"/>
    <w:rsid w:val="00A46338"/>
    <w:rsid w:val="00A46A60"/>
    <w:rsid w:val="00A471F9"/>
    <w:rsid w:val="00A50FDB"/>
    <w:rsid w:val="00A54396"/>
    <w:rsid w:val="00A55AE8"/>
    <w:rsid w:val="00A61A02"/>
    <w:rsid w:val="00A7386C"/>
    <w:rsid w:val="00A74696"/>
    <w:rsid w:val="00A75D9A"/>
    <w:rsid w:val="00A77232"/>
    <w:rsid w:val="00A81013"/>
    <w:rsid w:val="00A81E3A"/>
    <w:rsid w:val="00A830C0"/>
    <w:rsid w:val="00A857F0"/>
    <w:rsid w:val="00A861A7"/>
    <w:rsid w:val="00A912B0"/>
    <w:rsid w:val="00A91FB4"/>
    <w:rsid w:val="00A93085"/>
    <w:rsid w:val="00A94024"/>
    <w:rsid w:val="00A95A10"/>
    <w:rsid w:val="00AA00D1"/>
    <w:rsid w:val="00AA05D6"/>
    <w:rsid w:val="00AA244D"/>
    <w:rsid w:val="00AA40FC"/>
    <w:rsid w:val="00AA4CA1"/>
    <w:rsid w:val="00AA559A"/>
    <w:rsid w:val="00AA6EAC"/>
    <w:rsid w:val="00AB0925"/>
    <w:rsid w:val="00AB2BE3"/>
    <w:rsid w:val="00AC437D"/>
    <w:rsid w:val="00AC459B"/>
    <w:rsid w:val="00AC6AEF"/>
    <w:rsid w:val="00AD17E5"/>
    <w:rsid w:val="00AD2C4C"/>
    <w:rsid w:val="00AD4B72"/>
    <w:rsid w:val="00AD4D8D"/>
    <w:rsid w:val="00AD5614"/>
    <w:rsid w:val="00AD5ED0"/>
    <w:rsid w:val="00AD68D2"/>
    <w:rsid w:val="00AD6B7F"/>
    <w:rsid w:val="00AE1CE9"/>
    <w:rsid w:val="00AE1E98"/>
    <w:rsid w:val="00AE5847"/>
    <w:rsid w:val="00AF0F29"/>
    <w:rsid w:val="00AF5547"/>
    <w:rsid w:val="00AF7F2D"/>
    <w:rsid w:val="00B0086B"/>
    <w:rsid w:val="00B0223D"/>
    <w:rsid w:val="00B05701"/>
    <w:rsid w:val="00B07521"/>
    <w:rsid w:val="00B104A8"/>
    <w:rsid w:val="00B1054A"/>
    <w:rsid w:val="00B10615"/>
    <w:rsid w:val="00B135EB"/>
    <w:rsid w:val="00B141D8"/>
    <w:rsid w:val="00B1490A"/>
    <w:rsid w:val="00B21E3C"/>
    <w:rsid w:val="00B22CA3"/>
    <w:rsid w:val="00B233B4"/>
    <w:rsid w:val="00B262B9"/>
    <w:rsid w:val="00B313DB"/>
    <w:rsid w:val="00B321F7"/>
    <w:rsid w:val="00B4107D"/>
    <w:rsid w:val="00B41260"/>
    <w:rsid w:val="00B415B8"/>
    <w:rsid w:val="00B41DCB"/>
    <w:rsid w:val="00B435B3"/>
    <w:rsid w:val="00B447CE"/>
    <w:rsid w:val="00B45435"/>
    <w:rsid w:val="00B502F6"/>
    <w:rsid w:val="00B5257B"/>
    <w:rsid w:val="00B538AF"/>
    <w:rsid w:val="00B56B2D"/>
    <w:rsid w:val="00B65AA8"/>
    <w:rsid w:val="00B70FBD"/>
    <w:rsid w:val="00B8227F"/>
    <w:rsid w:val="00B83BEE"/>
    <w:rsid w:val="00B84E4A"/>
    <w:rsid w:val="00B91F12"/>
    <w:rsid w:val="00B92573"/>
    <w:rsid w:val="00B9424C"/>
    <w:rsid w:val="00B94B5A"/>
    <w:rsid w:val="00B958BC"/>
    <w:rsid w:val="00B97D81"/>
    <w:rsid w:val="00BA1969"/>
    <w:rsid w:val="00BA7E7D"/>
    <w:rsid w:val="00BB1B02"/>
    <w:rsid w:val="00BC07B1"/>
    <w:rsid w:val="00BC0CE0"/>
    <w:rsid w:val="00BC3864"/>
    <w:rsid w:val="00BC713E"/>
    <w:rsid w:val="00BD10BF"/>
    <w:rsid w:val="00BD64B6"/>
    <w:rsid w:val="00BE05C4"/>
    <w:rsid w:val="00BE26D1"/>
    <w:rsid w:val="00BE5E1B"/>
    <w:rsid w:val="00BE6F01"/>
    <w:rsid w:val="00BF035A"/>
    <w:rsid w:val="00BF16A3"/>
    <w:rsid w:val="00BF2FA6"/>
    <w:rsid w:val="00BF5387"/>
    <w:rsid w:val="00C01FBB"/>
    <w:rsid w:val="00C10B3A"/>
    <w:rsid w:val="00C1325B"/>
    <w:rsid w:val="00C23020"/>
    <w:rsid w:val="00C2369F"/>
    <w:rsid w:val="00C257B3"/>
    <w:rsid w:val="00C25CD1"/>
    <w:rsid w:val="00C2776D"/>
    <w:rsid w:val="00C355AE"/>
    <w:rsid w:val="00C35CD3"/>
    <w:rsid w:val="00C431D2"/>
    <w:rsid w:val="00C453EB"/>
    <w:rsid w:val="00C46E33"/>
    <w:rsid w:val="00C5064D"/>
    <w:rsid w:val="00C51AD3"/>
    <w:rsid w:val="00C560A6"/>
    <w:rsid w:val="00C57A2B"/>
    <w:rsid w:val="00C602CC"/>
    <w:rsid w:val="00C6084D"/>
    <w:rsid w:val="00C63FF8"/>
    <w:rsid w:val="00C71ECE"/>
    <w:rsid w:val="00C7273D"/>
    <w:rsid w:val="00C77B87"/>
    <w:rsid w:val="00C80310"/>
    <w:rsid w:val="00C83699"/>
    <w:rsid w:val="00C83864"/>
    <w:rsid w:val="00C865A6"/>
    <w:rsid w:val="00C90317"/>
    <w:rsid w:val="00C922EC"/>
    <w:rsid w:val="00C94CA9"/>
    <w:rsid w:val="00CA084D"/>
    <w:rsid w:val="00CA0A86"/>
    <w:rsid w:val="00CA384A"/>
    <w:rsid w:val="00CA3B72"/>
    <w:rsid w:val="00CA58E1"/>
    <w:rsid w:val="00CA5A6F"/>
    <w:rsid w:val="00CA6FAB"/>
    <w:rsid w:val="00CA7339"/>
    <w:rsid w:val="00CB112B"/>
    <w:rsid w:val="00CB1A05"/>
    <w:rsid w:val="00CB249F"/>
    <w:rsid w:val="00CB3CA6"/>
    <w:rsid w:val="00CB6375"/>
    <w:rsid w:val="00CB6433"/>
    <w:rsid w:val="00CB677F"/>
    <w:rsid w:val="00CC0B70"/>
    <w:rsid w:val="00CC3E03"/>
    <w:rsid w:val="00CC682D"/>
    <w:rsid w:val="00CC6A30"/>
    <w:rsid w:val="00CC6B0A"/>
    <w:rsid w:val="00CD2259"/>
    <w:rsid w:val="00CD3F33"/>
    <w:rsid w:val="00CD4750"/>
    <w:rsid w:val="00CD4C0B"/>
    <w:rsid w:val="00CD6655"/>
    <w:rsid w:val="00CD6B1D"/>
    <w:rsid w:val="00CD7A5F"/>
    <w:rsid w:val="00CE2A35"/>
    <w:rsid w:val="00CE2C6B"/>
    <w:rsid w:val="00CE5A41"/>
    <w:rsid w:val="00CE76B7"/>
    <w:rsid w:val="00CF0BFB"/>
    <w:rsid w:val="00CF0DB9"/>
    <w:rsid w:val="00CF3945"/>
    <w:rsid w:val="00CF3B94"/>
    <w:rsid w:val="00CF69E7"/>
    <w:rsid w:val="00CF7ACD"/>
    <w:rsid w:val="00D01574"/>
    <w:rsid w:val="00D055CC"/>
    <w:rsid w:val="00D07542"/>
    <w:rsid w:val="00D0756C"/>
    <w:rsid w:val="00D1161E"/>
    <w:rsid w:val="00D13CB4"/>
    <w:rsid w:val="00D14D6C"/>
    <w:rsid w:val="00D20942"/>
    <w:rsid w:val="00D23793"/>
    <w:rsid w:val="00D2693D"/>
    <w:rsid w:val="00D30641"/>
    <w:rsid w:val="00D331F4"/>
    <w:rsid w:val="00D339B7"/>
    <w:rsid w:val="00D361FF"/>
    <w:rsid w:val="00D369AF"/>
    <w:rsid w:val="00D4212F"/>
    <w:rsid w:val="00D42586"/>
    <w:rsid w:val="00D4425A"/>
    <w:rsid w:val="00D472FB"/>
    <w:rsid w:val="00D51915"/>
    <w:rsid w:val="00D6080A"/>
    <w:rsid w:val="00D624D0"/>
    <w:rsid w:val="00D63D0C"/>
    <w:rsid w:val="00D64AF6"/>
    <w:rsid w:val="00D64D26"/>
    <w:rsid w:val="00D67313"/>
    <w:rsid w:val="00D71C56"/>
    <w:rsid w:val="00D74A02"/>
    <w:rsid w:val="00D81827"/>
    <w:rsid w:val="00D87666"/>
    <w:rsid w:val="00D87DF5"/>
    <w:rsid w:val="00D9097F"/>
    <w:rsid w:val="00D91577"/>
    <w:rsid w:val="00D929C3"/>
    <w:rsid w:val="00D9552B"/>
    <w:rsid w:val="00D96E59"/>
    <w:rsid w:val="00DA5D38"/>
    <w:rsid w:val="00DA70FA"/>
    <w:rsid w:val="00DB3CCE"/>
    <w:rsid w:val="00DB494D"/>
    <w:rsid w:val="00DB5B38"/>
    <w:rsid w:val="00DC20B7"/>
    <w:rsid w:val="00DC4EE4"/>
    <w:rsid w:val="00DC68B4"/>
    <w:rsid w:val="00DD21FD"/>
    <w:rsid w:val="00DD4739"/>
    <w:rsid w:val="00DD5868"/>
    <w:rsid w:val="00DD64FD"/>
    <w:rsid w:val="00DD791F"/>
    <w:rsid w:val="00DE040B"/>
    <w:rsid w:val="00DE4F16"/>
    <w:rsid w:val="00DE5318"/>
    <w:rsid w:val="00DF2D51"/>
    <w:rsid w:val="00DF3806"/>
    <w:rsid w:val="00DF4B26"/>
    <w:rsid w:val="00E01F7C"/>
    <w:rsid w:val="00E042F8"/>
    <w:rsid w:val="00E04D5D"/>
    <w:rsid w:val="00E05B8D"/>
    <w:rsid w:val="00E06CD7"/>
    <w:rsid w:val="00E07BF0"/>
    <w:rsid w:val="00E11177"/>
    <w:rsid w:val="00E13F79"/>
    <w:rsid w:val="00E15767"/>
    <w:rsid w:val="00E263B0"/>
    <w:rsid w:val="00E27012"/>
    <w:rsid w:val="00E309B3"/>
    <w:rsid w:val="00E35112"/>
    <w:rsid w:val="00E408B1"/>
    <w:rsid w:val="00E4267A"/>
    <w:rsid w:val="00E42FE1"/>
    <w:rsid w:val="00E51B9A"/>
    <w:rsid w:val="00E521CA"/>
    <w:rsid w:val="00E524C1"/>
    <w:rsid w:val="00E56198"/>
    <w:rsid w:val="00E6489D"/>
    <w:rsid w:val="00E67CA5"/>
    <w:rsid w:val="00E67F42"/>
    <w:rsid w:val="00E72C71"/>
    <w:rsid w:val="00E819E9"/>
    <w:rsid w:val="00E82385"/>
    <w:rsid w:val="00E85D02"/>
    <w:rsid w:val="00E93676"/>
    <w:rsid w:val="00E9487A"/>
    <w:rsid w:val="00E97434"/>
    <w:rsid w:val="00E9769C"/>
    <w:rsid w:val="00EA0577"/>
    <w:rsid w:val="00EA18D1"/>
    <w:rsid w:val="00EA4706"/>
    <w:rsid w:val="00EA6E0E"/>
    <w:rsid w:val="00EB0F6A"/>
    <w:rsid w:val="00EB1FB5"/>
    <w:rsid w:val="00EB42C6"/>
    <w:rsid w:val="00EC1792"/>
    <w:rsid w:val="00EC303A"/>
    <w:rsid w:val="00EC316E"/>
    <w:rsid w:val="00EC54BD"/>
    <w:rsid w:val="00EC55B1"/>
    <w:rsid w:val="00EC7630"/>
    <w:rsid w:val="00ED7383"/>
    <w:rsid w:val="00EE1763"/>
    <w:rsid w:val="00EE2F4A"/>
    <w:rsid w:val="00EE40CA"/>
    <w:rsid w:val="00EE4476"/>
    <w:rsid w:val="00EE4D09"/>
    <w:rsid w:val="00EF22B5"/>
    <w:rsid w:val="00EF5DEA"/>
    <w:rsid w:val="00EF7175"/>
    <w:rsid w:val="00F01014"/>
    <w:rsid w:val="00F02BEB"/>
    <w:rsid w:val="00F0363A"/>
    <w:rsid w:val="00F04BF0"/>
    <w:rsid w:val="00F04F0C"/>
    <w:rsid w:val="00F07D02"/>
    <w:rsid w:val="00F10E0E"/>
    <w:rsid w:val="00F121B8"/>
    <w:rsid w:val="00F12A45"/>
    <w:rsid w:val="00F1503F"/>
    <w:rsid w:val="00F15596"/>
    <w:rsid w:val="00F1597C"/>
    <w:rsid w:val="00F16EFD"/>
    <w:rsid w:val="00F245DC"/>
    <w:rsid w:val="00F2474A"/>
    <w:rsid w:val="00F24C73"/>
    <w:rsid w:val="00F31C96"/>
    <w:rsid w:val="00F32458"/>
    <w:rsid w:val="00F326D7"/>
    <w:rsid w:val="00F333B5"/>
    <w:rsid w:val="00F33C94"/>
    <w:rsid w:val="00F360E6"/>
    <w:rsid w:val="00F4199F"/>
    <w:rsid w:val="00F43901"/>
    <w:rsid w:val="00F47B16"/>
    <w:rsid w:val="00F47D22"/>
    <w:rsid w:val="00F512E1"/>
    <w:rsid w:val="00F5390E"/>
    <w:rsid w:val="00F53FD2"/>
    <w:rsid w:val="00F54151"/>
    <w:rsid w:val="00F54661"/>
    <w:rsid w:val="00F54D84"/>
    <w:rsid w:val="00F55CBB"/>
    <w:rsid w:val="00F56DDF"/>
    <w:rsid w:val="00F61D28"/>
    <w:rsid w:val="00F63AC6"/>
    <w:rsid w:val="00F64FBB"/>
    <w:rsid w:val="00F66552"/>
    <w:rsid w:val="00F706D0"/>
    <w:rsid w:val="00F71404"/>
    <w:rsid w:val="00F71AE1"/>
    <w:rsid w:val="00F73D3D"/>
    <w:rsid w:val="00F73F6E"/>
    <w:rsid w:val="00F75511"/>
    <w:rsid w:val="00F76D50"/>
    <w:rsid w:val="00F77BE0"/>
    <w:rsid w:val="00F84465"/>
    <w:rsid w:val="00F926B1"/>
    <w:rsid w:val="00F960D8"/>
    <w:rsid w:val="00F972C7"/>
    <w:rsid w:val="00F97B2F"/>
    <w:rsid w:val="00FA4D2B"/>
    <w:rsid w:val="00FB1A8B"/>
    <w:rsid w:val="00FB56C3"/>
    <w:rsid w:val="00FB572E"/>
    <w:rsid w:val="00FB59C7"/>
    <w:rsid w:val="00FB5E6D"/>
    <w:rsid w:val="00FB6072"/>
    <w:rsid w:val="00FC10B7"/>
    <w:rsid w:val="00FC409B"/>
    <w:rsid w:val="00FC5E08"/>
    <w:rsid w:val="00FD0E4A"/>
    <w:rsid w:val="00FD1F2D"/>
    <w:rsid w:val="00FD2DCC"/>
    <w:rsid w:val="00FD5197"/>
    <w:rsid w:val="00FD5DF7"/>
    <w:rsid w:val="00FE0CD8"/>
    <w:rsid w:val="00FE3D6A"/>
    <w:rsid w:val="00FE4079"/>
    <w:rsid w:val="00FE5AEC"/>
    <w:rsid w:val="00FE6E16"/>
    <w:rsid w:val="00FE7A08"/>
    <w:rsid w:val="00FE7DDE"/>
    <w:rsid w:val="00FF0205"/>
    <w:rsid w:val="00FF2509"/>
    <w:rsid w:val="00FF2D5D"/>
    <w:rsid w:val="00FF318F"/>
    <w:rsid w:val="00FF48CB"/>
    <w:rsid w:val="00FF7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C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2C71"/>
    <w:pPr>
      <w:spacing w:before="100" w:beforeAutospacing="1" w:after="100" w:afterAutospacing="1"/>
    </w:pPr>
  </w:style>
  <w:style w:type="character" w:styleId="Strong">
    <w:name w:val="Strong"/>
    <w:basedOn w:val="DefaultParagraphFont"/>
    <w:uiPriority w:val="22"/>
    <w:qFormat/>
    <w:rsid w:val="00E72C71"/>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914</Words>
  <Characters>5210</Characters>
  <Application>Microsoft Office Word</Application>
  <DocSecurity>0</DocSecurity>
  <Lines>43</Lines>
  <Paragraphs>12</Paragraphs>
  <ScaleCrop>false</ScaleCrop>
  <Company>Hofstra University</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8</cp:revision>
  <dcterms:created xsi:type="dcterms:W3CDTF">2011-08-26T00:19:00Z</dcterms:created>
  <dcterms:modified xsi:type="dcterms:W3CDTF">2011-09-07T15:56:00Z</dcterms:modified>
</cp:coreProperties>
</file>