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5" w:rsidRPr="003A782F" w:rsidRDefault="001A6DB6" w:rsidP="00081B79">
      <w:pPr>
        <w:jc w:val="center"/>
        <w:rPr>
          <w:rFonts w:cstheme="minorHAnsi"/>
          <w:sz w:val="24"/>
          <w:szCs w:val="24"/>
        </w:rPr>
      </w:pPr>
      <w:r w:rsidRPr="003A782F">
        <w:rPr>
          <w:rFonts w:cstheme="minorHAnsi"/>
          <w:sz w:val="24"/>
          <w:szCs w:val="24"/>
        </w:rPr>
        <w:t>Legal History:</w:t>
      </w:r>
      <w:r w:rsidR="00081B79" w:rsidRPr="003A782F">
        <w:rPr>
          <w:rFonts w:cstheme="minorHAnsi"/>
          <w:sz w:val="24"/>
          <w:szCs w:val="24"/>
        </w:rPr>
        <w:t xml:space="preserve"> Research &amp; Resources</w:t>
      </w:r>
    </w:p>
    <w:p w:rsidR="00081B79" w:rsidRPr="00081B79" w:rsidRDefault="00081B79" w:rsidP="00081B79">
      <w:pPr>
        <w:jc w:val="center"/>
        <w:rPr>
          <w:rFonts w:cstheme="minorHAnsi"/>
          <w:sz w:val="24"/>
          <w:szCs w:val="24"/>
        </w:rPr>
      </w:pPr>
      <w:r w:rsidRPr="00081B79">
        <w:rPr>
          <w:rFonts w:cstheme="minorHAnsi"/>
          <w:sz w:val="24"/>
          <w:szCs w:val="24"/>
        </w:rPr>
        <w:t>February 15, 2012</w:t>
      </w:r>
      <w:r>
        <w:rPr>
          <w:rFonts w:cstheme="minorHAnsi"/>
          <w:sz w:val="24"/>
          <w:szCs w:val="24"/>
        </w:rPr>
        <w:t xml:space="preserve"> </w:t>
      </w:r>
      <w:r w:rsidR="003A78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3:30 p.m.</w:t>
      </w:r>
    </w:p>
    <w:p w:rsidR="00081B79" w:rsidRDefault="00081B79" w:rsidP="00081B79">
      <w:pPr>
        <w:jc w:val="center"/>
        <w:rPr>
          <w:rFonts w:cstheme="minorHAnsi"/>
        </w:rPr>
      </w:pPr>
      <w:r w:rsidRPr="00081B79">
        <w:rPr>
          <w:rFonts w:cstheme="minorHAnsi"/>
        </w:rPr>
        <w:t>Toni Aiello, Reference Librarian</w:t>
      </w:r>
    </w:p>
    <w:p w:rsidR="00081B79" w:rsidRPr="00F06BF3" w:rsidRDefault="001A6DB6" w:rsidP="00F06BF3">
      <w:pPr>
        <w:ind w:firstLine="720"/>
        <w:rPr>
          <w:rFonts w:cstheme="minorHAnsi"/>
        </w:rPr>
      </w:pPr>
      <w:r w:rsidRPr="00F06BF3">
        <w:rPr>
          <w:rFonts w:cstheme="minorHAnsi"/>
        </w:rPr>
        <w:t>Handouts:</w:t>
      </w:r>
    </w:p>
    <w:p w:rsidR="001A6DB6" w:rsidRDefault="001A6DB6" w:rsidP="0014612F">
      <w:pPr>
        <w:pStyle w:val="ListParagraph"/>
        <w:numPr>
          <w:ilvl w:val="0"/>
          <w:numId w:val="1"/>
        </w:numPr>
        <w:rPr>
          <w:rFonts w:cstheme="minorHAnsi"/>
        </w:rPr>
      </w:pPr>
      <w:r w:rsidRPr="0014612F">
        <w:rPr>
          <w:rFonts w:cstheme="minorHAnsi"/>
        </w:rPr>
        <w:t>Sample student Note:   Kelly Elizabeth Phillips, Marriage and Redemption: Mormon Polygamy in the Congressional Imagination</w:t>
      </w:r>
      <w:r w:rsidR="001918CF" w:rsidRPr="0014612F">
        <w:rPr>
          <w:rFonts w:cstheme="minorHAnsi"/>
        </w:rPr>
        <w:t xml:space="preserve">, 1862-1867, 95 Va. L. Rev. 435 (2009).  </w:t>
      </w:r>
      <w:r w:rsidR="0014612F" w:rsidRPr="0014612F">
        <w:rPr>
          <w:rFonts w:cstheme="minorHAnsi"/>
        </w:rPr>
        <w:t>This Note discusses a h</w:t>
      </w:r>
      <w:r w:rsidR="001918CF" w:rsidRPr="0014612F">
        <w:rPr>
          <w:rFonts w:cstheme="minorHAnsi"/>
        </w:rPr>
        <w:t xml:space="preserve">istorical topic with </w:t>
      </w:r>
      <w:r w:rsidR="0014612F" w:rsidRPr="0014612F">
        <w:rPr>
          <w:rFonts w:cstheme="minorHAnsi"/>
        </w:rPr>
        <w:t xml:space="preserve">a </w:t>
      </w:r>
      <w:r w:rsidR="008B45F0">
        <w:rPr>
          <w:rFonts w:cstheme="minorHAnsi"/>
        </w:rPr>
        <w:t>limited</w:t>
      </w:r>
      <w:r w:rsidR="001918CF" w:rsidRPr="0014612F">
        <w:rPr>
          <w:rFonts w:cstheme="minorHAnsi"/>
        </w:rPr>
        <w:t xml:space="preserve"> focus</w:t>
      </w:r>
      <w:r w:rsidR="0014612F" w:rsidRPr="0014612F">
        <w:rPr>
          <w:rFonts w:cstheme="minorHAnsi"/>
        </w:rPr>
        <w:t>, anti-polygamy legislation during the Civil War Period, and</w:t>
      </w:r>
      <w:r w:rsidR="0089253C">
        <w:rPr>
          <w:rFonts w:cstheme="minorHAnsi"/>
        </w:rPr>
        <w:t xml:space="preserve"> includes</w:t>
      </w:r>
      <w:r w:rsidR="001918CF" w:rsidRPr="0014612F">
        <w:rPr>
          <w:rFonts w:cstheme="minorHAnsi"/>
        </w:rPr>
        <w:t xml:space="preserve"> social and political factors</w:t>
      </w:r>
      <w:r w:rsidR="0014612F" w:rsidRPr="0014612F">
        <w:rPr>
          <w:rFonts w:cstheme="minorHAnsi"/>
        </w:rPr>
        <w:t xml:space="preserve"> </w:t>
      </w:r>
      <w:r w:rsidR="0089253C">
        <w:rPr>
          <w:rFonts w:cstheme="minorHAnsi"/>
        </w:rPr>
        <w:t xml:space="preserve">that may have influenced this legislation </w:t>
      </w:r>
      <w:r w:rsidR="0014612F" w:rsidRPr="0014612F">
        <w:rPr>
          <w:rFonts w:cstheme="minorHAnsi"/>
        </w:rPr>
        <w:t>as well as primary source legislative documents.</w:t>
      </w:r>
      <w:r w:rsidR="001918CF" w:rsidRPr="0014612F">
        <w:rPr>
          <w:rFonts w:cstheme="minorHAnsi"/>
        </w:rPr>
        <w:t xml:space="preserve"> </w:t>
      </w:r>
      <w:r w:rsidR="0014612F" w:rsidRPr="0014612F">
        <w:rPr>
          <w:rFonts w:cstheme="minorHAnsi"/>
        </w:rPr>
        <w:t>F</w:t>
      </w:r>
      <w:r w:rsidR="001918CF" w:rsidRPr="0014612F">
        <w:rPr>
          <w:rFonts w:cstheme="minorHAnsi"/>
        </w:rPr>
        <w:t>ootnotes</w:t>
      </w:r>
      <w:r w:rsidR="0089253C">
        <w:rPr>
          <w:rFonts w:cstheme="minorHAnsi"/>
        </w:rPr>
        <w:t xml:space="preserve"> </w:t>
      </w:r>
      <w:r w:rsidR="001918CF" w:rsidRPr="0014612F">
        <w:rPr>
          <w:rFonts w:cstheme="minorHAnsi"/>
        </w:rPr>
        <w:t>for Congressional debates, bills, reports</w:t>
      </w:r>
      <w:r w:rsidR="008F2319">
        <w:rPr>
          <w:rFonts w:cstheme="minorHAnsi"/>
        </w:rPr>
        <w:t xml:space="preserve"> and</w:t>
      </w:r>
      <w:r w:rsidR="001918CF" w:rsidRPr="0014612F">
        <w:rPr>
          <w:rFonts w:cstheme="minorHAnsi"/>
        </w:rPr>
        <w:t xml:space="preserve"> Acts; </w:t>
      </w:r>
      <w:r w:rsidR="008F2319">
        <w:rPr>
          <w:rFonts w:cstheme="minorHAnsi"/>
        </w:rPr>
        <w:t xml:space="preserve">other </w:t>
      </w:r>
      <w:r w:rsidR="001918CF" w:rsidRPr="0014612F">
        <w:rPr>
          <w:rFonts w:cstheme="minorHAnsi"/>
        </w:rPr>
        <w:t>document collections; archived papers; books</w:t>
      </w:r>
      <w:r w:rsidR="008F2319">
        <w:rPr>
          <w:rFonts w:cstheme="minorHAnsi"/>
        </w:rPr>
        <w:t>;</w:t>
      </w:r>
      <w:r w:rsidR="001918CF" w:rsidRPr="0014612F">
        <w:rPr>
          <w:rFonts w:cstheme="minorHAnsi"/>
        </w:rPr>
        <w:t xml:space="preserve"> journal articles; </w:t>
      </w:r>
      <w:r w:rsidR="0014612F" w:rsidRPr="0014612F">
        <w:rPr>
          <w:rFonts w:cstheme="minorHAnsi"/>
        </w:rPr>
        <w:t xml:space="preserve">and </w:t>
      </w:r>
      <w:r w:rsidR="001918CF" w:rsidRPr="0014612F">
        <w:rPr>
          <w:rFonts w:cstheme="minorHAnsi"/>
        </w:rPr>
        <w:t>newspaper articles</w:t>
      </w:r>
      <w:r w:rsidR="0014612F" w:rsidRPr="0014612F">
        <w:rPr>
          <w:rFonts w:cstheme="minorHAnsi"/>
        </w:rPr>
        <w:t xml:space="preserve"> may be helpful</w:t>
      </w:r>
      <w:r w:rsidR="008B45F0">
        <w:rPr>
          <w:rFonts w:cstheme="minorHAnsi"/>
        </w:rPr>
        <w:t xml:space="preserve"> for citation purposes.</w:t>
      </w:r>
      <w:r w:rsidR="001918CF" w:rsidRPr="0014612F">
        <w:rPr>
          <w:rFonts w:cstheme="minorHAnsi"/>
        </w:rPr>
        <w:t xml:space="preserve"> </w:t>
      </w:r>
    </w:p>
    <w:p w:rsidR="0014612F" w:rsidRDefault="0014612F" w:rsidP="0014612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Legal History:  Research &amp; Resources (selected key sources and sample searches)</w:t>
      </w:r>
    </w:p>
    <w:p w:rsidR="00E93D25" w:rsidRPr="00E93D25" w:rsidRDefault="00E93D25" w:rsidP="00D33667">
      <w:pPr>
        <w:tabs>
          <w:tab w:val="left" w:pos="450"/>
          <w:tab w:val="left" w:pos="630"/>
          <w:tab w:val="left" w:pos="720"/>
          <w:tab w:val="left" w:pos="810"/>
        </w:tabs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</w:t>
      </w:r>
    </w:p>
    <w:p w:rsidR="0014612F" w:rsidRPr="00D33667" w:rsidRDefault="0014612F" w:rsidP="00D33667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33667">
        <w:rPr>
          <w:rFonts w:cstheme="minorHAnsi"/>
          <w:b/>
        </w:rPr>
        <w:t>Getting Started:  Law Library web site</w:t>
      </w:r>
    </w:p>
    <w:p w:rsidR="0014612F" w:rsidRDefault="0014612F" w:rsidP="001461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Research Guides:  “LibGuide on </w:t>
      </w:r>
      <w:r w:rsidR="000879C2">
        <w:rPr>
          <w:rFonts w:cstheme="minorHAnsi"/>
        </w:rPr>
        <w:t>“</w:t>
      </w:r>
      <w:r>
        <w:rPr>
          <w:rFonts w:cstheme="minorHAnsi"/>
        </w:rPr>
        <w:t>Legal History and Historical Research”</w:t>
      </w:r>
      <w:r w:rsidR="00247D2F">
        <w:rPr>
          <w:rFonts w:cstheme="minorHAnsi"/>
        </w:rPr>
        <w:t>—Getting started and tabs</w:t>
      </w:r>
    </w:p>
    <w:p w:rsidR="0014612F" w:rsidRDefault="000879C2" w:rsidP="001461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Online Resources by Subject:  History/Legal History</w:t>
      </w:r>
    </w:p>
    <w:p w:rsidR="00F06BF3" w:rsidRDefault="00F06BF3" w:rsidP="001461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LibGuide, under “Selected Books” tab, select: Cambridge History of Law in America (2008); Contents</w:t>
      </w:r>
    </w:p>
    <w:p w:rsidR="000879C2" w:rsidRDefault="000879C2" w:rsidP="001461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Online catalog (LEXICAT)—finding a background source, a good book on your topic, and more</w:t>
      </w:r>
    </w:p>
    <w:p w:rsidR="00E93D25" w:rsidRDefault="00E93D25" w:rsidP="00E93D2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Search:  exclusionary rule  (click on subject)</w:t>
      </w:r>
    </w:p>
    <w:p w:rsidR="00E93D25" w:rsidRDefault="00E93D25" w:rsidP="00E93D2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Search: women violence    (click on subject</w:t>
      </w:r>
      <w:r w:rsidR="008F2319">
        <w:rPr>
          <w:rFonts w:cstheme="minorHAnsi"/>
        </w:rPr>
        <w:t>: w</w:t>
      </w:r>
      <w:r>
        <w:rPr>
          <w:rFonts w:cstheme="minorHAnsi"/>
        </w:rPr>
        <w:t>omen—violence against—United States)</w:t>
      </w:r>
    </w:p>
    <w:p w:rsidR="000879C2" w:rsidRDefault="000879C2" w:rsidP="00D33667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33667">
        <w:rPr>
          <w:rFonts w:cstheme="minorHAnsi"/>
          <w:b/>
        </w:rPr>
        <w:t xml:space="preserve">Finding </w:t>
      </w:r>
      <w:r w:rsidR="00E93D25" w:rsidRPr="00D33667">
        <w:rPr>
          <w:rFonts w:cstheme="minorHAnsi"/>
          <w:b/>
        </w:rPr>
        <w:t xml:space="preserve">Other </w:t>
      </w:r>
      <w:r w:rsidRPr="00D33667">
        <w:rPr>
          <w:rFonts w:cstheme="minorHAnsi"/>
          <w:b/>
        </w:rPr>
        <w:t>Primary and Secondary Sources for a Research Paper</w:t>
      </w:r>
    </w:p>
    <w:p w:rsidR="00E93D25" w:rsidRDefault="00E93D25" w:rsidP="00D33667">
      <w:pPr>
        <w:pStyle w:val="ListParagraph"/>
        <w:numPr>
          <w:ilvl w:val="0"/>
          <w:numId w:val="4"/>
        </w:numPr>
        <w:rPr>
          <w:rFonts w:cstheme="minorHAnsi"/>
        </w:rPr>
      </w:pPr>
      <w:r w:rsidRPr="00D33667">
        <w:rPr>
          <w:rFonts w:cstheme="minorHAnsi"/>
        </w:rPr>
        <w:t>Congressional documents:  ProQuest Congressional  (legislative histories; specific documents)</w:t>
      </w:r>
    </w:p>
    <w:p w:rsidR="00D33667" w:rsidRDefault="00D33667" w:rsidP="00D3366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Helpful features: Sessions of Congress; glossary; explanation of terms</w:t>
      </w:r>
    </w:p>
    <w:p w:rsidR="00D33667" w:rsidRDefault="00D33667" w:rsidP="00D3366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Individual documents back to 1790; legislative histories from 1970 –</w:t>
      </w:r>
    </w:p>
    <w:p w:rsidR="009F3CE6" w:rsidRDefault="00D33667" w:rsidP="00D3366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Search:  legislative histories; “judicial conduct and disability”—link to documents</w:t>
      </w:r>
    </w:p>
    <w:p w:rsidR="009F3CE6" w:rsidRDefault="009F3CE6" w:rsidP="00D3366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Another good source:  HeinOnline</w:t>
      </w:r>
      <w:r w:rsidR="00247D2F">
        <w:rPr>
          <w:rFonts w:cstheme="minorHAnsi"/>
        </w:rPr>
        <w:t xml:space="preserve"> (Congressional documents and legislative history libraries)</w:t>
      </w:r>
    </w:p>
    <w:p w:rsidR="00EB25AA" w:rsidRDefault="009F3CE6" w:rsidP="009F3CE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Supreme Court case records and briefs</w:t>
      </w:r>
      <w:r w:rsidR="000609F4">
        <w:rPr>
          <w:rFonts w:cstheme="minorHAnsi"/>
        </w:rPr>
        <w:t>:  Making of Modern Law:</w:t>
      </w:r>
      <w:r w:rsidR="00EB25AA">
        <w:rPr>
          <w:rFonts w:cstheme="minorHAnsi"/>
        </w:rPr>
        <w:t xml:space="preserve"> Supreme Court Records and Briefs, 1832-1978</w:t>
      </w:r>
    </w:p>
    <w:p w:rsidR="00F61214" w:rsidRDefault="00F61214" w:rsidP="00F61214">
      <w:pPr>
        <w:pStyle w:val="ListParagraph"/>
        <w:numPr>
          <w:ilvl w:val="1"/>
          <w:numId w:val="4"/>
        </w:numPr>
        <w:rPr>
          <w:rFonts w:cstheme="minorHAnsi"/>
        </w:rPr>
      </w:pPr>
      <w:r w:rsidRPr="00F61214">
        <w:rPr>
          <w:rFonts w:cstheme="minorHAnsi"/>
        </w:rPr>
        <w:t>Loving v. Virginia, 388 U.S. 1 (1967)</w:t>
      </w:r>
      <w:r>
        <w:rPr>
          <w:rFonts w:cstheme="minorHAnsi"/>
        </w:rPr>
        <w:t xml:space="preserve">  </w:t>
      </w:r>
      <w:r w:rsidR="00445BD7">
        <w:rPr>
          <w:rFonts w:cstheme="minorHAnsi"/>
        </w:rPr>
        <w:t xml:space="preserve"> </w:t>
      </w:r>
    </w:p>
    <w:p w:rsidR="00D33667" w:rsidRDefault="00F61214" w:rsidP="00F61214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Search:  Loving; could also search by citation</w:t>
      </w:r>
      <w:r w:rsidR="000609F4">
        <w:rPr>
          <w:rFonts w:cstheme="minorHAnsi"/>
        </w:rPr>
        <w:t xml:space="preserve">  </w:t>
      </w:r>
      <w:r w:rsidR="00D33667">
        <w:rPr>
          <w:rFonts w:cstheme="minorHAnsi"/>
        </w:rPr>
        <w:t xml:space="preserve">  </w:t>
      </w:r>
    </w:p>
    <w:p w:rsidR="00D33667" w:rsidRDefault="009F3CE6" w:rsidP="00D3366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Multidisciplinary scholarly articles on hist</w:t>
      </w:r>
      <w:bookmarkStart w:id="0" w:name="_GoBack"/>
      <w:bookmarkEnd w:id="0"/>
      <w:r>
        <w:rPr>
          <w:rFonts w:cstheme="minorHAnsi"/>
        </w:rPr>
        <w:t>orical topics:  JSTOR</w:t>
      </w:r>
    </w:p>
    <w:p w:rsidR="009E16A8" w:rsidRDefault="009D6B94" w:rsidP="009D6B94">
      <w:pPr>
        <w:pStyle w:val="ListParagraph"/>
        <w:numPr>
          <w:ilvl w:val="0"/>
          <w:numId w:val="6"/>
        </w:numPr>
        <w:ind w:left="1440" w:firstLine="0"/>
        <w:rPr>
          <w:rFonts w:cstheme="minorHAnsi"/>
        </w:rPr>
      </w:pPr>
      <w:r>
        <w:rPr>
          <w:rFonts w:cstheme="minorHAnsi"/>
        </w:rPr>
        <w:t>Select: Advanced search</w:t>
      </w:r>
    </w:p>
    <w:p w:rsidR="009D6B94" w:rsidRDefault="009D6B94" w:rsidP="009D6B94">
      <w:pPr>
        <w:pStyle w:val="ListParagraph"/>
        <w:numPr>
          <w:ilvl w:val="0"/>
          <w:numId w:val="6"/>
        </w:numPr>
        <w:ind w:left="1440" w:firstLine="0"/>
        <w:rPr>
          <w:rFonts w:cstheme="minorHAnsi"/>
        </w:rPr>
      </w:pPr>
      <w:r>
        <w:rPr>
          <w:rFonts w:cstheme="minorHAnsi"/>
        </w:rPr>
        <w:t>Check:  History, Law,</w:t>
      </w:r>
      <w:r w:rsidR="00247D2F">
        <w:rPr>
          <w:rFonts w:cstheme="minorHAnsi"/>
        </w:rPr>
        <w:t xml:space="preserve"> American Studies, or nothing</w:t>
      </w:r>
    </w:p>
    <w:p w:rsidR="00247D2F" w:rsidRPr="009D6B94" w:rsidRDefault="00247D2F" w:rsidP="009D6B94">
      <w:pPr>
        <w:pStyle w:val="ListParagraph"/>
        <w:numPr>
          <w:ilvl w:val="0"/>
          <w:numId w:val="6"/>
        </w:numPr>
        <w:ind w:left="1440" w:firstLine="0"/>
        <w:rPr>
          <w:rFonts w:cstheme="minorHAnsi"/>
        </w:rPr>
      </w:pPr>
      <w:r>
        <w:rPr>
          <w:rFonts w:cstheme="minorHAnsi"/>
        </w:rPr>
        <w:t xml:space="preserve">Search: women (in abstract)[and] jury (in abstract) [and—add a field] rights (full text) : 12 articles  </w:t>
      </w:r>
    </w:p>
    <w:p w:rsidR="009F3CE6" w:rsidRDefault="009F3CE6" w:rsidP="00D3366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History web sites:  Famous Trials, History Matters</w:t>
      </w:r>
    </w:p>
    <w:p w:rsidR="00F06BF3" w:rsidRPr="00F06BF3" w:rsidRDefault="009F3CE6" w:rsidP="00081B79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F06BF3">
        <w:rPr>
          <w:rFonts w:cstheme="minorHAnsi"/>
        </w:rPr>
        <w:t>Sample:  Famous Trials—Other Trials—Dred Scott Trial</w:t>
      </w:r>
    </w:p>
    <w:p w:rsidR="008F2319" w:rsidRPr="008F2319" w:rsidRDefault="00247D2F" w:rsidP="008F2319">
      <w:pPr>
        <w:ind w:left="1080"/>
        <w:rPr>
          <w:rFonts w:cstheme="minorHAnsi"/>
          <w:i/>
          <w:sz w:val="24"/>
          <w:szCs w:val="24"/>
        </w:rPr>
      </w:pPr>
      <w:r w:rsidRPr="008F2319">
        <w:rPr>
          <w:rFonts w:cstheme="minorHAnsi"/>
          <w:i/>
        </w:rPr>
        <w:t xml:space="preserve">Meetings with Toni can be arranged by appointment: email: </w:t>
      </w:r>
      <w:hyperlink r:id="rId6" w:history="1">
        <w:r w:rsidRPr="008F2319">
          <w:rPr>
            <w:rStyle w:val="Hyperlink"/>
            <w:rFonts w:cstheme="minorHAnsi"/>
            <w:i/>
          </w:rPr>
          <w:t>toni.aiello@hofstra.edu</w:t>
        </w:r>
      </w:hyperlink>
      <w:r w:rsidRPr="008F2319">
        <w:rPr>
          <w:rFonts w:cstheme="minorHAnsi"/>
          <w:i/>
        </w:rPr>
        <w:t xml:space="preserve">  (Room 100G)</w:t>
      </w:r>
      <w:r w:rsidRPr="008F2319">
        <w:rPr>
          <w:rFonts w:cstheme="minorHAnsi"/>
          <w:i/>
          <w:sz w:val="24"/>
          <w:szCs w:val="24"/>
        </w:rPr>
        <w:t xml:space="preserve"> </w:t>
      </w:r>
    </w:p>
    <w:sectPr w:rsidR="008F2319" w:rsidRPr="008F2319" w:rsidSect="008F2319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09C"/>
    <w:multiLevelType w:val="hybridMultilevel"/>
    <w:tmpl w:val="6D6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CC9"/>
    <w:multiLevelType w:val="hybridMultilevel"/>
    <w:tmpl w:val="1DA83FD6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499D60DC"/>
    <w:multiLevelType w:val="hybridMultilevel"/>
    <w:tmpl w:val="4440A9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C26CA7"/>
    <w:multiLevelType w:val="hybridMultilevel"/>
    <w:tmpl w:val="4B94C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655CA1"/>
    <w:multiLevelType w:val="hybridMultilevel"/>
    <w:tmpl w:val="E48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71A6"/>
    <w:multiLevelType w:val="hybridMultilevel"/>
    <w:tmpl w:val="71484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9"/>
    <w:rsid w:val="000609F4"/>
    <w:rsid w:val="00081B79"/>
    <w:rsid w:val="000879C2"/>
    <w:rsid w:val="0014612F"/>
    <w:rsid w:val="001918CF"/>
    <w:rsid w:val="001A6DB6"/>
    <w:rsid w:val="00247D2F"/>
    <w:rsid w:val="003A782F"/>
    <w:rsid w:val="00445BD7"/>
    <w:rsid w:val="00626615"/>
    <w:rsid w:val="0089253C"/>
    <w:rsid w:val="008B45F0"/>
    <w:rsid w:val="008F2319"/>
    <w:rsid w:val="009D6B94"/>
    <w:rsid w:val="009E16A8"/>
    <w:rsid w:val="009F3CE6"/>
    <w:rsid w:val="00A761DE"/>
    <w:rsid w:val="00BD0530"/>
    <w:rsid w:val="00D33667"/>
    <w:rsid w:val="00E93D25"/>
    <w:rsid w:val="00EB25AA"/>
    <w:rsid w:val="00F06BF3"/>
    <w:rsid w:val="00F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aiello@hofst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14</cp:revision>
  <cp:lastPrinted>2012-02-15T18:38:00Z</cp:lastPrinted>
  <dcterms:created xsi:type="dcterms:W3CDTF">2012-02-15T12:55:00Z</dcterms:created>
  <dcterms:modified xsi:type="dcterms:W3CDTF">2012-02-15T19:19:00Z</dcterms:modified>
</cp:coreProperties>
</file>